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C655" w14:textId="51FCDA03" w:rsidR="00EC12D8" w:rsidRDefault="004F4596" w:rsidP="24B08236">
      <w:pPr>
        <w:spacing w:line="288" w:lineRule="auto"/>
        <w:jc w:val="center"/>
        <w:rPr>
          <w:rFonts w:ascii="Times New Roman" w:eastAsia="Times New Roman" w:hAnsi="Times New Roman" w:cs="Times New Roman"/>
          <w:i/>
          <w:iCs/>
          <w:sz w:val="18"/>
          <w:szCs w:val="18"/>
        </w:rPr>
      </w:pPr>
      <w:r>
        <w:rPr>
          <w:noProof/>
        </w:rPr>
        <w:drawing>
          <wp:inline distT="114300" distB="114300" distL="114300" distR="114300" wp14:anchorId="40F80BA3" wp14:editId="06E350D9">
            <wp:extent cx="5943600" cy="1066800"/>
            <wp:effectExtent l="0" t="0" r="0" b="0"/>
            <wp:docPr id="2" name="image03.png" descr="NICC logo header.png"/>
            <wp:cNvGraphicFramePr/>
            <a:graphic xmlns:a="http://schemas.openxmlformats.org/drawingml/2006/main">
              <a:graphicData uri="http://schemas.openxmlformats.org/drawingml/2006/picture">
                <pic:pic xmlns:pic="http://schemas.openxmlformats.org/drawingml/2006/picture">
                  <pic:nvPicPr>
                    <pic:cNvPr id="0" name="image03.png" descr="NICC logo header.png"/>
                    <pic:cNvPicPr preferRelativeResize="0"/>
                  </pic:nvPicPr>
                  <pic:blipFill>
                    <a:blip r:embed="rId11"/>
                    <a:srcRect/>
                    <a:stretch>
                      <a:fillRect/>
                    </a:stretch>
                  </pic:blipFill>
                  <pic:spPr>
                    <a:xfrm>
                      <a:off x="0" y="0"/>
                      <a:ext cx="5943600" cy="1066800"/>
                    </a:xfrm>
                    <a:prstGeom prst="rect">
                      <a:avLst/>
                    </a:prstGeom>
                    <a:ln/>
                  </pic:spPr>
                </pic:pic>
              </a:graphicData>
            </a:graphic>
          </wp:inline>
        </w:drawing>
      </w:r>
      <w:r w:rsidRPr="7D80EB28">
        <w:rPr>
          <w:rFonts w:ascii="Times New Roman" w:eastAsia="Times New Roman" w:hAnsi="Times New Roman" w:cs="Times New Roman"/>
          <w:i/>
          <w:iCs/>
          <w:sz w:val="18"/>
          <w:szCs w:val="18"/>
        </w:rPr>
        <w:t xml:space="preserve">The Nebraska Indian Community College provides quality higher education and lifelong educational opportunities for </w:t>
      </w:r>
      <w:proofErr w:type="spellStart"/>
      <w:r w:rsidRPr="7D80EB28">
        <w:rPr>
          <w:rFonts w:ascii="Times New Roman" w:eastAsia="Times New Roman" w:hAnsi="Times New Roman" w:cs="Times New Roman"/>
          <w:i/>
          <w:iCs/>
          <w:sz w:val="18"/>
          <w:szCs w:val="18"/>
        </w:rPr>
        <w:t>Umo</w:t>
      </w:r>
      <w:r w:rsidRPr="7D80EB28">
        <w:rPr>
          <w:rFonts w:ascii="Times New Roman" w:eastAsia="Times New Roman" w:hAnsi="Times New Roman" w:cs="Times New Roman"/>
          <w:i/>
          <w:iCs/>
          <w:sz w:val="18"/>
          <w:szCs w:val="18"/>
          <w:vertAlign w:val="superscript"/>
        </w:rPr>
        <w:t>n</w:t>
      </w:r>
      <w:r w:rsidRPr="7D80EB28">
        <w:rPr>
          <w:rFonts w:ascii="Times New Roman" w:eastAsia="Times New Roman" w:hAnsi="Times New Roman" w:cs="Times New Roman"/>
          <w:i/>
          <w:iCs/>
          <w:sz w:val="18"/>
          <w:szCs w:val="18"/>
        </w:rPr>
        <w:t>ho</w:t>
      </w:r>
      <w:r w:rsidRPr="7D80EB28">
        <w:rPr>
          <w:rFonts w:ascii="Times New Roman" w:eastAsia="Times New Roman" w:hAnsi="Times New Roman" w:cs="Times New Roman"/>
          <w:i/>
          <w:iCs/>
          <w:sz w:val="18"/>
          <w:szCs w:val="18"/>
          <w:vertAlign w:val="superscript"/>
        </w:rPr>
        <w:t>n</w:t>
      </w:r>
      <w:proofErr w:type="spellEnd"/>
      <w:r w:rsidRPr="7D80EB28">
        <w:rPr>
          <w:rFonts w:ascii="Times New Roman" w:eastAsia="Times New Roman" w:hAnsi="Times New Roman" w:cs="Times New Roman"/>
          <w:i/>
          <w:iCs/>
          <w:sz w:val="18"/>
          <w:szCs w:val="18"/>
        </w:rPr>
        <w:t xml:space="preserve"> (Omaha), Isanti (Santee Dakota) and </w:t>
      </w:r>
      <w:r w:rsidR="0093195E" w:rsidRPr="7D80EB28">
        <w:rPr>
          <w:rFonts w:ascii="Times New Roman" w:eastAsia="Times New Roman" w:hAnsi="Times New Roman" w:cs="Times New Roman"/>
          <w:i/>
          <w:iCs/>
          <w:sz w:val="18"/>
          <w:szCs w:val="18"/>
        </w:rPr>
        <w:t>all</w:t>
      </w:r>
      <w:r w:rsidRPr="7D80EB28">
        <w:rPr>
          <w:rFonts w:ascii="Times New Roman" w:eastAsia="Times New Roman" w:hAnsi="Times New Roman" w:cs="Times New Roman"/>
          <w:i/>
          <w:iCs/>
          <w:sz w:val="18"/>
          <w:szCs w:val="18"/>
        </w:rPr>
        <w:t xml:space="preserve"> learners.</w:t>
      </w:r>
    </w:p>
    <w:p w14:paraId="215C9BF3" w14:textId="77777777" w:rsidR="00EC12D8" w:rsidRDefault="00EC12D8">
      <w:pPr>
        <w:spacing w:line="288" w:lineRule="auto"/>
        <w:jc w:val="center"/>
        <w:rPr>
          <w:rFonts w:ascii="Times New Roman" w:eastAsia="Times New Roman" w:hAnsi="Times New Roman" w:cs="Times New Roman"/>
          <w:sz w:val="18"/>
          <w:szCs w:val="18"/>
        </w:rPr>
      </w:pPr>
    </w:p>
    <w:p w14:paraId="78D7707F" w14:textId="77777777" w:rsidR="00EC12D8" w:rsidRDefault="004F4596">
      <w:pPr>
        <w:spacing w:line="288" w:lineRule="auto"/>
        <w:jc w:val="center"/>
        <w:rPr>
          <w:b/>
        </w:rPr>
      </w:pPr>
      <w:r>
        <w:rPr>
          <w:b/>
        </w:rPr>
        <w:t>SYLLABUS</w:t>
      </w:r>
    </w:p>
    <w:tbl>
      <w:tblPr>
        <w:tblW w:w="945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4935"/>
        <w:gridCol w:w="4520"/>
      </w:tblGrid>
      <w:tr w:rsidR="003D2155" w14:paraId="5353CD95" w14:textId="77777777" w:rsidTr="7D80EB28">
        <w:tc>
          <w:tcPr>
            <w:tcW w:w="4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03B351" w14:textId="1569C344" w:rsidR="00EC12D8" w:rsidRDefault="004F4596">
            <w:pPr>
              <w:rPr>
                <w:sz w:val="18"/>
                <w:szCs w:val="18"/>
              </w:rPr>
            </w:pPr>
            <w:r>
              <w:rPr>
                <w:b/>
                <w:sz w:val="18"/>
                <w:szCs w:val="18"/>
              </w:rPr>
              <w:t>Course Title:</w:t>
            </w:r>
            <w:r>
              <w:rPr>
                <w:sz w:val="18"/>
                <w:szCs w:val="18"/>
              </w:rPr>
              <w:t xml:space="preserve"> </w:t>
            </w:r>
            <w:r w:rsidR="00FB47B9">
              <w:rPr>
                <w:sz w:val="18"/>
                <w:szCs w:val="18"/>
              </w:rPr>
              <w:t>Business Ethics</w:t>
            </w:r>
          </w:p>
        </w:tc>
        <w:tc>
          <w:tcPr>
            <w:tcW w:w="452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031BF1" w14:textId="57E4C7ED" w:rsidR="00EC12D8" w:rsidRDefault="004F4596">
            <w:pPr>
              <w:rPr>
                <w:sz w:val="18"/>
                <w:szCs w:val="18"/>
              </w:rPr>
            </w:pPr>
            <w:r>
              <w:rPr>
                <w:b/>
                <w:sz w:val="18"/>
                <w:szCs w:val="18"/>
              </w:rPr>
              <w:t>Division/Discipline:</w:t>
            </w:r>
            <w:r>
              <w:rPr>
                <w:sz w:val="18"/>
                <w:szCs w:val="18"/>
              </w:rPr>
              <w:t xml:space="preserve"> </w:t>
            </w:r>
            <w:r w:rsidR="00FB47B9">
              <w:rPr>
                <w:sz w:val="18"/>
                <w:szCs w:val="18"/>
              </w:rPr>
              <w:t>Business</w:t>
            </w:r>
          </w:p>
        </w:tc>
      </w:tr>
      <w:tr w:rsidR="003D2155" w14:paraId="5AD84F04" w14:textId="77777777" w:rsidTr="7D80EB28">
        <w:tc>
          <w:tcPr>
            <w:tcW w:w="493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02AF95" w14:textId="097DD2F8" w:rsidR="00EC12D8" w:rsidRDefault="004F4596">
            <w:pPr>
              <w:rPr>
                <w:sz w:val="18"/>
                <w:szCs w:val="18"/>
              </w:rPr>
            </w:pPr>
            <w:r>
              <w:rPr>
                <w:b/>
                <w:sz w:val="18"/>
                <w:szCs w:val="18"/>
              </w:rPr>
              <w:t>Days/Times:</w:t>
            </w:r>
            <w:r>
              <w:rPr>
                <w:sz w:val="18"/>
                <w:szCs w:val="18"/>
              </w:rPr>
              <w:t xml:space="preserve">    </w:t>
            </w:r>
            <w:r w:rsidR="00FB47B9">
              <w:rPr>
                <w:sz w:val="18"/>
                <w:szCs w:val="18"/>
              </w:rPr>
              <w:t>Online</w:t>
            </w:r>
          </w:p>
        </w:tc>
        <w:tc>
          <w:tcPr>
            <w:tcW w:w="4520" w:type="dxa"/>
            <w:tcBorders>
              <w:bottom w:val="single" w:sz="8" w:space="0" w:color="000000" w:themeColor="text1"/>
              <w:right w:val="single" w:sz="8" w:space="0" w:color="000000" w:themeColor="text1"/>
            </w:tcBorders>
            <w:tcMar>
              <w:top w:w="100" w:type="dxa"/>
              <w:left w:w="100" w:type="dxa"/>
              <w:bottom w:w="100" w:type="dxa"/>
              <w:right w:w="100" w:type="dxa"/>
            </w:tcMar>
          </w:tcPr>
          <w:p w14:paraId="6F16DAE4" w14:textId="39AC229C" w:rsidR="00EC12D8" w:rsidRDefault="004F4596">
            <w:pPr>
              <w:rPr>
                <w:sz w:val="18"/>
                <w:szCs w:val="18"/>
              </w:rPr>
            </w:pPr>
            <w:r>
              <w:rPr>
                <w:b/>
                <w:sz w:val="18"/>
                <w:szCs w:val="18"/>
              </w:rPr>
              <w:t>Course Number:</w:t>
            </w:r>
            <w:r>
              <w:rPr>
                <w:sz w:val="18"/>
                <w:szCs w:val="18"/>
              </w:rPr>
              <w:t xml:space="preserve"> </w:t>
            </w:r>
            <w:r w:rsidR="00FB47B9">
              <w:rPr>
                <w:sz w:val="18"/>
                <w:szCs w:val="18"/>
              </w:rPr>
              <w:t>BSAD-2310</w:t>
            </w:r>
          </w:p>
        </w:tc>
      </w:tr>
      <w:tr w:rsidR="000F0A93" w14:paraId="69ED2699" w14:textId="77777777" w:rsidTr="7D80EB28">
        <w:trPr>
          <w:trHeight w:val="380"/>
        </w:trPr>
        <w:tc>
          <w:tcPr>
            <w:tcW w:w="9455" w:type="dxa"/>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5C45C3" w14:textId="50DB9B9C" w:rsidR="00EC12D8" w:rsidRDefault="004F4596">
            <w:pPr>
              <w:rPr>
                <w:sz w:val="18"/>
                <w:szCs w:val="18"/>
              </w:rPr>
            </w:pPr>
            <w:r>
              <w:rPr>
                <w:b/>
                <w:sz w:val="18"/>
                <w:szCs w:val="18"/>
              </w:rPr>
              <w:t>Site</w:t>
            </w:r>
            <w:r w:rsidR="00314E25">
              <w:rPr>
                <w:b/>
                <w:sz w:val="18"/>
                <w:szCs w:val="18"/>
              </w:rPr>
              <w:t>/Mode</w:t>
            </w:r>
            <w:r>
              <w:rPr>
                <w:b/>
                <w:sz w:val="18"/>
                <w:szCs w:val="18"/>
              </w:rPr>
              <w:t xml:space="preserve">: </w:t>
            </w:r>
            <w:r w:rsidR="00FB47B9">
              <w:rPr>
                <w:b/>
                <w:sz w:val="18"/>
                <w:szCs w:val="18"/>
              </w:rPr>
              <w:t>Online</w:t>
            </w:r>
          </w:p>
        </w:tc>
      </w:tr>
      <w:tr w:rsidR="000F0A93" w14:paraId="1272DDDC" w14:textId="77777777" w:rsidTr="7D80EB28">
        <w:trPr>
          <w:trHeight w:val="380"/>
        </w:trPr>
        <w:tc>
          <w:tcPr>
            <w:tcW w:w="9455" w:type="dxa"/>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C5AE59" w14:textId="25C16708" w:rsidR="4515F138" w:rsidRDefault="6738A987" w:rsidP="685DBCAE">
            <w:pPr>
              <w:rPr>
                <w:b/>
                <w:bCs/>
                <w:sz w:val="18"/>
                <w:szCs w:val="18"/>
              </w:rPr>
            </w:pPr>
            <w:r w:rsidRPr="7D80EB28">
              <w:rPr>
                <w:b/>
                <w:bCs/>
                <w:sz w:val="18"/>
                <w:szCs w:val="18"/>
              </w:rPr>
              <w:t xml:space="preserve">Virtual Meeting Link </w:t>
            </w:r>
            <w:r w:rsidRPr="7D80EB28">
              <w:rPr>
                <w:sz w:val="18"/>
                <w:szCs w:val="18"/>
              </w:rPr>
              <w:t>(if applicable):</w:t>
            </w:r>
            <w:r w:rsidR="2E8736D9" w:rsidRPr="7D80EB28">
              <w:rPr>
                <w:sz w:val="18"/>
                <w:szCs w:val="18"/>
              </w:rPr>
              <w:t xml:space="preserve"> </w:t>
            </w:r>
          </w:p>
        </w:tc>
      </w:tr>
      <w:tr w:rsidR="000F0A93" w14:paraId="72701155" w14:textId="77777777" w:rsidTr="7D80EB28">
        <w:trPr>
          <w:trHeight w:val="380"/>
        </w:trPr>
        <w:tc>
          <w:tcPr>
            <w:tcW w:w="9455" w:type="dxa"/>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3C639A" w14:textId="0EB1EDE4" w:rsidR="4515F138" w:rsidRDefault="4515F138" w:rsidP="685DBCAE">
            <w:pPr>
              <w:spacing w:line="240" w:lineRule="auto"/>
              <w:rPr>
                <w:color w:val="538135" w:themeColor="accent6" w:themeShade="BF"/>
                <w:sz w:val="20"/>
                <w:szCs w:val="20"/>
              </w:rPr>
            </w:pPr>
            <w:r w:rsidRPr="685DBCAE">
              <w:rPr>
                <w:b/>
                <w:bCs/>
                <w:sz w:val="18"/>
                <w:szCs w:val="18"/>
              </w:rPr>
              <w:t xml:space="preserve">Canvas </w:t>
            </w:r>
            <w:r w:rsidR="4F7A737A" w:rsidRPr="685DBCAE">
              <w:rPr>
                <w:b/>
                <w:bCs/>
                <w:sz w:val="18"/>
                <w:szCs w:val="18"/>
              </w:rPr>
              <w:t>Course Link</w:t>
            </w:r>
            <w:r w:rsidRPr="685DBCAE">
              <w:rPr>
                <w:b/>
                <w:bCs/>
                <w:sz w:val="18"/>
                <w:szCs w:val="18"/>
              </w:rPr>
              <w:t xml:space="preserve">: </w:t>
            </w:r>
            <w:hyperlink r:id="rId12" w:history="1">
              <w:r w:rsidR="00FB47B9">
                <w:rPr>
                  <w:rStyle w:val="Hyperlink"/>
                </w:rPr>
                <w:t>2021FA Ethics ON-1 (instructure.com)</w:t>
              </w:r>
            </w:hyperlink>
          </w:p>
        </w:tc>
      </w:tr>
      <w:tr w:rsidR="003D2155" w14:paraId="3CB915E8" w14:textId="77777777" w:rsidTr="7D80EB28">
        <w:tc>
          <w:tcPr>
            <w:tcW w:w="493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EEB6D7" w14:textId="560AAE4B" w:rsidR="00EC12D8" w:rsidRDefault="004F4596">
            <w:pPr>
              <w:rPr>
                <w:sz w:val="18"/>
                <w:szCs w:val="18"/>
              </w:rPr>
            </w:pPr>
            <w:r w:rsidRPr="7D80EB28">
              <w:rPr>
                <w:b/>
                <w:bCs/>
                <w:sz w:val="18"/>
                <w:szCs w:val="18"/>
              </w:rPr>
              <w:t>Semester:</w:t>
            </w:r>
            <w:r w:rsidRPr="7D80EB28">
              <w:rPr>
                <w:sz w:val="18"/>
                <w:szCs w:val="18"/>
              </w:rPr>
              <w:t xml:space="preserve"> </w:t>
            </w:r>
            <w:r w:rsidR="0EEE9B90" w:rsidRPr="7D80EB28">
              <w:rPr>
                <w:sz w:val="18"/>
                <w:szCs w:val="18"/>
              </w:rPr>
              <w:t>Fall</w:t>
            </w:r>
            <w:r w:rsidR="52DDE409" w:rsidRPr="7D80EB28">
              <w:rPr>
                <w:sz w:val="18"/>
                <w:szCs w:val="18"/>
              </w:rPr>
              <w:t xml:space="preserve"> 2021</w:t>
            </w:r>
          </w:p>
        </w:tc>
        <w:tc>
          <w:tcPr>
            <w:tcW w:w="4520" w:type="dxa"/>
            <w:tcBorders>
              <w:bottom w:val="single" w:sz="8" w:space="0" w:color="000000" w:themeColor="text1"/>
              <w:right w:val="single" w:sz="8" w:space="0" w:color="000000" w:themeColor="text1"/>
            </w:tcBorders>
            <w:tcMar>
              <w:top w:w="100" w:type="dxa"/>
              <w:left w:w="100" w:type="dxa"/>
              <w:bottom w:w="100" w:type="dxa"/>
              <w:right w:w="100" w:type="dxa"/>
            </w:tcMar>
          </w:tcPr>
          <w:p w14:paraId="65E9283A" w14:textId="72F46091" w:rsidR="00EC12D8" w:rsidRDefault="004F4596">
            <w:pPr>
              <w:rPr>
                <w:sz w:val="18"/>
                <w:szCs w:val="18"/>
              </w:rPr>
            </w:pPr>
            <w:r>
              <w:rPr>
                <w:b/>
                <w:sz w:val="18"/>
                <w:szCs w:val="18"/>
              </w:rPr>
              <w:t>Credits:</w:t>
            </w:r>
            <w:r>
              <w:rPr>
                <w:sz w:val="18"/>
                <w:szCs w:val="18"/>
              </w:rPr>
              <w:t xml:space="preserve"> </w:t>
            </w:r>
            <w:r w:rsidR="00FB47B9">
              <w:rPr>
                <w:sz w:val="18"/>
                <w:szCs w:val="18"/>
              </w:rPr>
              <w:t>3</w:t>
            </w:r>
          </w:p>
        </w:tc>
      </w:tr>
      <w:tr w:rsidR="003D2155" w14:paraId="22882A44" w14:textId="77777777" w:rsidTr="7D80EB28">
        <w:tc>
          <w:tcPr>
            <w:tcW w:w="493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8A4125" w14:textId="0E5D0C5D" w:rsidR="00EC12D8" w:rsidRDefault="00CF5153">
            <w:pPr>
              <w:rPr>
                <w:sz w:val="18"/>
                <w:szCs w:val="18"/>
              </w:rPr>
            </w:pPr>
            <w:r>
              <w:rPr>
                <w:b/>
                <w:sz w:val="18"/>
                <w:szCs w:val="18"/>
              </w:rPr>
              <w:t>Pre</w:t>
            </w:r>
            <w:r w:rsidR="00314E25">
              <w:rPr>
                <w:b/>
                <w:sz w:val="18"/>
                <w:szCs w:val="18"/>
              </w:rPr>
              <w:t>-/Co-</w:t>
            </w:r>
            <w:r>
              <w:rPr>
                <w:b/>
                <w:sz w:val="18"/>
                <w:szCs w:val="18"/>
              </w:rPr>
              <w:t>requisites:</w:t>
            </w:r>
            <w:r w:rsidR="004F4596">
              <w:rPr>
                <w:sz w:val="18"/>
                <w:szCs w:val="18"/>
              </w:rPr>
              <w:t xml:space="preserve"> </w:t>
            </w:r>
            <w:r w:rsidR="00FB47B9">
              <w:rPr>
                <w:sz w:val="18"/>
                <w:szCs w:val="18"/>
              </w:rPr>
              <w:t>ENGL 1010</w:t>
            </w:r>
          </w:p>
        </w:tc>
        <w:tc>
          <w:tcPr>
            <w:tcW w:w="4520" w:type="dxa"/>
            <w:tcBorders>
              <w:bottom w:val="single" w:sz="8" w:space="0" w:color="000000" w:themeColor="text1"/>
              <w:right w:val="single" w:sz="8" w:space="0" w:color="000000" w:themeColor="text1"/>
            </w:tcBorders>
            <w:tcMar>
              <w:top w:w="100" w:type="dxa"/>
              <w:left w:w="100" w:type="dxa"/>
              <w:bottom w:w="100" w:type="dxa"/>
              <w:right w:w="100" w:type="dxa"/>
            </w:tcMar>
          </w:tcPr>
          <w:p w14:paraId="09F1F672" w14:textId="52D2491E" w:rsidR="00EC12D8" w:rsidRDefault="2B010D2F">
            <w:pPr>
              <w:rPr>
                <w:sz w:val="18"/>
                <w:szCs w:val="18"/>
              </w:rPr>
            </w:pPr>
            <w:r w:rsidRPr="7D80EB28">
              <w:rPr>
                <w:b/>
                <w:bCs/>
                <w:sz w:val="18"/>
                <w:szCs w:val="18"/>
              </w:rPr>
              <w:t>Contact Hours:</w:t>
            </w:r>
            <w:r w:rsidR="00FB47B9">
              <w:rPr>
                <w:b/>
                <w:bCs/>
                <w:sz w:val="18"/>
                <w:szCs w:val="18"/>
              </w:rPr>
              <w:t xml:space="preserve"> Varies</w:t>
            </w:r>
          </w:p>
        </w:tc>
      </w:tr>
    </w:tbl>
    <w:p w14:paraId="5CCA24AE" w14:textId="77777777" w:rsidR="00EC12D8" w:rsidRDefault="004F4596">
      <w:r>
        <w:t xml:space="preserve"> </w:t>
      </w:r>
    </w:p>
    <w:p w14:paraId="51EE06F8" w14:textId="77777777" w:rsidR="00EC12D8" w:rsidRDefault="004F4596">
      <w:pPr>
        <w:spacing w:line="288" w:lineRule="auto"/>
        <w:rPr>
          <w:b/>
        </w:rPr>
      </w:pPr>
      <w:r w:rsidRPr="382F1ABD">
        <w:rPr>
          <w:b/>
        </w:rPr>
        <w:t>Course Description:</w:t>
      </w:r>
    </w:p>
    <w:p w14:paraId="0F29909F" w14:textId="77777777" w:rsidR="00FB47B9" w:rsidRDefault="00FB47B9" w:rsidP="00FB47B9">
      <w:pPr>
        <w:spacing w:line="288" w:lineRule="auto"/>
      </w:pPr>
    </w:p>
    <w:p w14:paraId="489DE7F2" w14:textId="77777777" w:rsidR="00FB47B9" w:rsidRPr="00FB47B9" w:rsidRDefault="00FB47B9" w:rsidP="00FB47B9">
      <w:pPr>
        <w:spacing w:line="288" w:lineRule="auto"/>
        <w:rPr>
          <w:sz w:val="20"/>
          <w:szCs w:val="20"/>
        </w:rPr>
      </w:pPr>
      <w:r w:rsidRPr="00FB47B9">
        <w:rPr>
          <w:sz w:val="20"/>
          <w:szCs w:val="20"/>
        </w:rPr>
        <w:t>This course is an introduction to the field of ethics. Course examines various contemporary ethical questions including abortion, violence, and proper relationship to Mother Earth. Besides introducing various schools of ethics, emphasis will be placed on Native American perspectives regarding ethical questions. (Previously known as PHI 202) Prerequisite: ENGL 1010 or consent of instructor.</w:t>
      </w:r>
    </w:p>
    <w:p w14:paraId="6CD813FD" w14:textId="77777777" w:rsidR="00FB47B9" w:rsidRPr="00FB47B9" w:rsidRDefault="00FB47B9" w:rsidP="00FB47B9">
      <w:pPr>
        <w:spacing w:line="288" w:lineRule="auto"/>
        <w:rPr>
          <w:sz w:val="20"/>
          <w:szCs w:val="20"/>
        </w:rPr>
      </w:pPr>
    </w:p>
    <w:p w14:paraId="3883D263" w14:textId="77777777" w:rsidR="00FB47B9" w:rsidRPr="00FB47B9" w:rsidRDefault="00FB47B9" w:rsidP="00FB47B9">
      <w:pPr>
        <w:spacing w:line="288" w:lineRule="auto"/>
        <w:rPr>
          <w:sz w:val="20"/>
          <w:szCs w:val="20"/>
        </w:rPr>
      </w:pPr>
      <w:r w:rsidRPr="00FB47B9">
        <w:rPr>
          <w:sz w:val="20"/>
          <w:szCs w:val="20"/>
        </w:rPr>
        <w:t>This course meets General Education ILO 4: Research and Investigative Skills, Diversity/Global Awareness.</w:t>
      </w:r>
    </w:p>
    <w:p w14:paraId="433AD66F" w14:textId="0A7EFE93" w:rsidR="685DBCAE" w:rsidRDefault="685DBCAE" w:rsidP="685DBCAE">
      <w:pPr>
        <w:spacing w:line="288" w:lineRule="auto"/>
        <w:rPr>
          <w:b/>
          <w:bCs/>
          <w:sz w:val="20"/>
          <w:szCs w:val="20"/>
        </w:rPr>
      </w:pPr>
    </w:p>
    <w:p w14:paraId="4D6BF39A" w14:textId="3849C7A3" w:rsidR="00EC12D8" w:rsidRPr="008F25DC" w:rsidRDefault="003C1CCC">
      <w:pPr>
        <w:spacing w:line="288" w:lineRule="auto"/>
        <w:rPr>
          <w:b/>
        </w:rPr>
      </w:pPr>
      <w:r w:rsidRPr="382F1ABD">
        <w:rPr>
          <w:b/>
        </w:rPr>
        <w:t>Required Textbook/</w:t>
      </w:r>
      <w:r w:rsidR="00641B86" w:rsidRPr="382F1ABD">
        <w:rPr>
          <w:b/>
        </w:rPr>
        <w:t>Course Resources</w:t>
      </w:r>
      <w:r w:rsidR="004F4596" w:rsidRPr="382F1ABD">
        <w:rPr>
          <w:b/>
        </w:rPr>
        <w:t>:</w:t>
      </w:r>
    </w:p>
    <w:p w14:paraId="25F4028C" w14:textId="77777777" w:rsidR="00FB47B9" w:rsidRDefault="71FE402B" w:rsidP="00FB47B9">
      <w:pPr>
        <w:pStyle w:val="NormalWeb"/>
        <w:shd w:val="clear" w:color="auto" w:fill="FFFFFF"/>
        <w:spacing w:before="0" w:beforeAutospacing="0" w:after="0" w:afterAutospacing="0"/>
        <w:rPr>
          <w:rFonts w:ascii="Helvetica" w:hAnsi="Helvetica" w:cs="Helvetica"/>
          <w:color w:val="2D3B45"/>
        </w:rPr>
      </w:pPr>
      <w:r w:rsidRPr="382F1ABD">
        <w:rPr>
          <w:b/>
          <w:sz w:val="20"/>
          <w:szCs w:val="20"/>
        </w:rPr>
        <w:t>Textbook:</w:t>
      </w:r>
      <w:r w:rsidR="00FB47B9">
        <w:rPr>
          <w:b/>
          <w:sz w:val="20"/>
          <w:szCs w:val="20"/>
        </w:rPr>
        <w:t xml:space="preserve">  </w:t>
      </w:r>
      <w:hyperlink r:id="rId13" w:tgtFrame="_blank" w:history="1">
        <w:r w:rsidR="00FB47B9">
          <w:rPr>
            <w:rStyle w:val="Hyperlink"/>
            <w:rFonts w:ascii="Helvetica" w:hAnsi="Helvetica" w:cs="Helvetica"/>
            <w:i/>
            <w:iCs/>
          </w:rPr>
          <w:t xml:space="preserve">Business </w:t>
        </w:r>
        <w:proofErr w:type="gramStart"/>
        <w:r w:rsidR="00FB47B9">
          <w:rPr>
            <w:rStyle w:val="Hyperlink"/>
            <w:rFonts w:ascii="Helvetica" w:hAnsi="Helvetica" w:cs="Helvetica"/>
            <w:i/>
            <w:iCs/>
          </w:rPr>
          <w:t>Ethics </w:t>
        </w:r>
        <w:r w:rsidR="00FB47B9">
          <w:rPr>
            <w:rStyle w:val="screenreader-only"/>
            <w:rFonts w:ascii="Helvetica" w:hAnsi="Helvetica" w:cs="Helvetica"/>
            <w:i/>
            <w:iCs/>
            <w:color w:val="0000FF"/>
            <w:u w:val="single"/>
            <w:bdr w:val="none" w:sz="0" w:space="0" w:color="auto" w:frame="1"/>
          </w:rPr>
          <w:t> (</w:t>
        </w:r>
        <w:proofErr w:type="gramEnd"/>
        <w:r w:rsidR="00FB47B9">
          <w:rPr>
            <w:rStyle w:val="screenreader-only"/>
            <w:rFonts w:ascii="Helvetica" w:hAnsi="Helvetica" w:cs="Helvetica"/>
            <w:i/>
            <w:iCs/>
            <w:color w:val="0000FF"/>
            <w:u w:val="single"/>
            <w:bdr w:val="none" w:sz="0" w:space="0" w:color="auto" w:frame="1"/>
          </w:rPr>
          <w:t>Links to an external site.)Links to an external site.</w:t>
        </w:r>
      </w:hyperlink>
      <w:r w:rsidR="00FB47B9">
        <w:rPr>
          <w:rStyle w:val="Emphasis"/>
          <w:rFonts w:ascii="Helvetica" w:hAnsi="Helvetica" w:cs="Helvetica"/>
          <w:color w:val="2D3B45"/>
        </w:rPr>
        <w:t xml:space="preserve"> </w:t>
      </w:r>
      <w:r w:rsidR="00FB47B9">
        <w:rPr>
          <w:rFonts w:ascii="Helvetica" w:hAnsi="Helvetica" w:cs="Helvetica"/>
          <w:color w:val="2D3B45"/>
        </w:rPr>
        <w:t>from OpenStax, ISBN-10: 1-947172-57-3</w:t>
      </w:r>
    </w:p>
    <w:p w14:paraId="416D26FF" w14:textId="1D128782" w:rsidR="004C6F92" w:rsidRDefault="004C6F92">
      <w:pPr>
        <w:spacing w:line="288" w:lineRule="auto"/>
        <w:rPr>
          <w:b/>
          <w:sz w:val="20"/>
          <w:szCs w:val="20"/>
        </w:rPr>
      </w:pPr>
    </w:p>
    <w:p w14:paraId="106BC399" w14:textId="6B0A6A4C" w:rsidR="004C6F92" w:rsidRDefault="004C6F92" w:rsidP="685DBCAE">
      <w:pPr>
        <w:spacing w:line="288" w:lineRule="auto"/>
        <w:rPr>
          <w:sz w:val="20"/>
          <w:szCs w:val="20"/>
        </w:rPr>
      </w:pPr>
    </w:p>
    <w:p w14:paraId="74749947" w14:textId="73318DDB" w:rsidR="71FE402B" w:rsidRDefault="2B85FBE8" w:rsidP="382F1ABD">
      <w:pPr>
        <w:spacing w:line="288" w:lineRule="auto"/>
        <w:rPr>
          <w:color w:val="538135" w:themeColor="accent6" w:themeShade="BF"/>
          <w:sz w:val="20"/>
          <w:szCs w:val="20"/>
        </w:rPr>
      </w:pPr>
      <w:r w:rsidRPr="78F00FED">
        <w:rPr>
          <w:b/>
          <w:bCs/>
          <w:sz w:val="20"/>
          <w:szCs w:val="20"/>
        </w:rPr>
        <w:t>Location/Pick-Up Instructions:</w:t>
      </w:r>
      <w:r w:rsidR="00FB47B9">
        <w:rPr>
          <w:sz w:val="20"/>
          <w:szCs w:val="20"/>
        </w:rPr>
        <w:t xml:space="preserve"> OER and will be available in Canvas at no cost.</w:t>
      </w:r>
    </w:p>
    <w:p w14:paraId="60E647CE" w14:textId="77777777" w:rsidR="00EC12D8" w:rsidRDefault="00EC12D8">
      <w:pPr>
        <w:spacing w:line="288" w:lineRule="auto"/>
        <w:rPr>
          <w:sz w:val="20"/>
          <w:szCs w:val="20"/>
        </w:rPr>
      </w:pPr>
    </w:p>
    <w:tbl>
      <w:tblPr>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EC12D8" w14:paraId="5843CB16" w14:textId="77777777" w:rsidTr="24B08236">
        <w:tc>
          <w:tcPr>
            <w:tcW w:w="9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5DA637" w14:textId="789B193F" w:rsidR="00EC12D8" w:rsidRDefault="004F4596">
            <w:pPr>
              <w:spacing w:line="240" w:lineRule="auto"/>
              <w:rPr>
                <w:sz w:val="20"/>
                <w:szCs w:val="20"/>
              </w:rPr>
            </w:pPr>
            <w:r>
              <w:rPr>
                <w:b/>
                <w:sz w:val="20"/>
                <w:szCs w:val="20"/>
              </w:rPr>
              <w:t>Instructor:</w:t>
            </w:r>
            <w:r>
              <w:rPr>
                <w:sz w:val="20"/>
                <w:szCs w:val="20"/>
              </w:rPr>
              <w:t xml:space="preserve">  </w:t>
            </w:r>
            <w:r w:rsidR="00FB47B9">
              <w:rPr>
                <w:sz w:val="20"/>
                <w:szCs w:val="20"/>
              </w:rPr>
              <w:t>Kari Brafford</w:t>
            </w:r>
          </w:p>
          <w:p w14:paraId="0CBE79E7" w14:textId="535313A8" w:rsidR="00EC12D8" w:rsidRDefault="004F4596">
            <w:pPr>
              <w:spacing w:line="240" w:lineRule="auto"/>
              <w:rPr>
                <w:color w:val="1155CC"/>
                <w:sz w:val="20"/>
                <w:szCs w:val="20"/>
              </w:rPr>
            </w:pPr>
            <w:r>
              <w:rPr>
                <w:b/>
                <w:sz w:val="20"/>
                <w:szCs w:val="20"/>
              </w:rPr>
              <w:t>E-mail:</w:t>
            </w:r>
            <w:r>
              <w:rPr>
                <w:sz w:val="20"/>
                <w:szCs w:val="20"/>
              </w:rPr>
              <w:t xml:space="preserve"> </w:t>
            </w:r>
            <w:r w:rsidR="00FB47B9">
              <w:rPr>
                <w:sz w:val="20"/>
                <w:szCs w:val="20"/>
              </w:rPr>
              <w:t>KBrafford@thenicc.edu</w:t>
            </w:r>
          </w:p>
          <w:p w14:paraId="02575861" w14:textId="7CBBC7EB" w:rsidR="00EC12D8" w:rsidRPr="004C6F92" w:rsidRDefault="004F4596">
            <w:pPr>
              <w:spacing w:line="240" w:lineRule="auto"/>
              <w:rPr>
                <w:sz w:val="20"/>
                <w:szCs w:val="20"/>
              </w:rPr>
            </w:pPr>
            <w:r>
              <w:rPr>
                <w:b/>
                <w:sz w:val="20"/>
                <w:szCs w:val="20"/>
              </w:rPr>
              <w:t>Campus Phone:</w:t>
            </w:r>
            <w:r w:rsidR="00FB47B9">
              <w:rPr>
                <w:b/>
                <w:sz w:val="20"/>
                <w:szCs w:val="20"/>
              </w:rPr>
              <w:t xml:space="preserve"> 307-575-9152</w:t>
            </w:r>
            <w:r w:rsidR="004C6F92">
              <w:rPr>
                <w:sz w:val="20"/>
                <w:szCs w:val="20"/>
              </w:rPr>
              <w:tab/>
              <w:t xml:space="preserve"> </w:t>
            </w:r>
            <w:r w:rsidR="004C6F92">
              <w:rPr>
                <w:sz w:val="20"/>
                <w:szCs w:val="20"/>
              </w:rPr>
              <w:tab/>
              <w:t xml:space="preserve">         </w:t>
            </w:r>
            <w:r>
              <w:rPr>
                <w:sz w:val="20"/>
                <w:szCs w:val="20"/>
              </w:rPr>
              <w:tab/>
              <w:t xml:space="preserve">                                                   </w:t>
            </w:r>
            <w:r>
              <w:rPr>
                <w:b/>
                <w:sz w:val="20"/>
                <w:szCs w:val="20"/>
              </w:rPr>
              <w:t xml:space="preserve"> </w:t>
            </w:r>
          </w:p>
          <w:p w14:paraId="2383C3A7" w14:textId="3E996544" w:rsidR="00EC12D8" w:rsidRPr="0017387F" w:rsidRDefault="00314E25" w:rsidP="685DBCAE">
            <w:pPr>
              <w:spacing w:line="240" w:lineRule="auto"/>
              <w:rPr>
                <w:b/>
                <w:bCs/>
                <w:sz w:val="20"/>
                <w:szCs w:val="20"/>
              </w:rPr>
            </w:pPr>
            <w:r w:rsidRPr="685DBCAE">
              <w:rPr>
                <w:b/>
                <w:bCs/>
                <w:sz w:val="20"/>
                <w:szCs w:val="20"/>
              </w:rPr>
              <w:t>Office hours and location</w:t>
            </w:r>
            <w:r w:rsidR="004F4596" w:rsidRPr="685DBCAE">
              <w:rPr>
                <w:b/>
                <w:bCs/>
                <w:sz w:val="20"/>
                <w:szCs w:val="20"/>
              </w:rPr>
              <w:t xml:space="preserve">: </w:t>
            </w:r>
            <w:r w:rsidR="00FB47B9">
              <w:rPr>
                <w:b/>
                <w:bCs/>
                <w:sz w:val="20"/>
                <w:szCs w:val="20"/>
              </w:rPr>
              <w:t>Anytime</w:t>
            </w:r>
          </w:p>
          <w:p w14:paraId="16097C65" w14:textId="1C26D7F8" w:rsidR="00EC12D8" w:rsidRPr="0017387F" w:rsidRDefault="68EFAD44" w:rsidP="24B08236">
            <w:pPr>
              <w:spacing w:line="240" w:lineRule="auto"/>
              <w:rPr>
                <w:b/>
                <w:bCs/>
                <w:sz w:val="20"/>
                <w:szCs w:val="20"/>
              </w:rPr>
            </w:pPr>
            <w:r w:rsidRPr="24B08236">
              <w:rPr>
                <w:b/>
                <w:bCs/>
                <w:color w:val="auto"/>
                <w:sz w:val="20"/>
                <w:szCs w:val="20"/>
              </w:rPr>
              <w:t>Virtual Office Hour Link (if applicable):</w:t>
            </w:r>
          </w:p>
          <w:p w14:paraId="69AACB3D" w14:textId="5CAD2BCD" w:rsidR="00EC12D8" w:rsidRPr="0017387F" w:rsidRDefault="5E072116">
            <w:pPr>
              <w:spacing w:line="240" w:lineRule="auto"/>
              <w:rPr>
                <w:b/>
                <w:bCs/>
                <w:sz w:val="20"/>
                <w:szCs w:val="20"/>
              </w:rPr>
            </w:pPr>
            <w:r w:rsidRPr="24B08236">
              <w:rPr>
                <w:b/>
                <w:bCs/>
                <w:color w:val="auto"/>
                <w:sz w:val="20"/>
                <w:szCs w:val="20"/>
              </w:rPr>
              <w:lastRenderedPageBreak/>
              <w:t>Tutor Contact Inf</w:t>
            </w:r>
            <w:r w:rsidR="792AFD3F" w:rsidRPr="24B08236">
              <w:rPr>
                <w:b/>
                <w:bCs/>
                <w:color w:val="auto"/>
                <w:sz w:val="20"/>
                <w:szCs w:val="20"/>
              </w:rPr>
              <w:t>o (if applicable):</w:t>
            </w:r>
            <w:r w:rsidR="68EFAD44">
              <w:tab/>
            </w:r>
          </w:p>
        </w:tc>
      </w:tr>
      <w:tr w:rsidR="00FB47B9" w14:paraId="36EBDCE3" w14:textId="77777777" w:rsidTr="24B08236">
        <w:tc>
          <w:tcPr>
            <w:tcW w:w="9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A3FB49" w14:textId="77777777" w:rsidR="00FB47B9" w:rsidRDefault="00FB47B9">
            <w:pPr>
              <w:spacing w:line="240" w:lineRule="auto"/>
              <w:rPr>
                <w:b/>
                <w:sz w:val="20"/>
                <w:szCs w:val="20"/>
              </w:rPr>
            </w:pPr>
          </w:p>
        </w:tc>
      </w:tr>
    </w:tbl>
    <w:p w14:paraId="0B8F4238" w14:textId="1E4C4199" w:rsidR="685DBCAE" w:rsidRDefault="685DBCAE" w:rsidP="685DBCAE">
      <w:pPr>
        <w:rPr>
          <w:b/>
          <w:bCs/>
        </w:rPr>
      </w:pPr>
    </w:p>
    <w:p w14:paraId="1C9AE48D" w14:textId="415C2BAB" w:rsidR="7B9E7E25" w:rsidRDefault="7B9E7E25" w:rsidP="685DBCAE">
      <w:pPr>
        <w:rPr>
          <w:b/>
          <w:bCs/>
        </w:rPr>
      </w:pPr>
      <w:r w:rsidRPr="78F00FED">
        <w:rPr>
          <w:b/>
          <w:bCs/>
        </w:rPr>
        <w:t>Course Expectations:</w:t>
      </w:r>
    </w:p>
    <w:p w14:paraId="3B4EF7EE" w14:textId="4E80258E" w:rsidR="05201D84" w:rsidRDefault="05201D84" w:rsidP="78F00FED">
      <w:pPr>
        <w:rPr>
          <w:b/>
          <w:bCs/>
          <w:color w:val="auto"/>
          <w:sz w:val="20"/>
          <w:szCs w:val="20"/>
        </w:rPr>
      </w:pPr>
      <w:r w:rsidRPr="78F00FED">
        <w:rPr>
          <w:b/>
          <w:bCs/>
          <w:color w:val="auto"/>
          <w:sz w:val="20"/>
          <w:szCs w:val="20"/>
        </w:rPr>
        <w:t>Course Code of Conduct</w:t>
      </w:r>
    </w:p>
    <w:p w14:paraId="0D66C003" w14:textId="5184F159" w:rsidR="685DBCAE" w:rsidRDefault="05201D84" w:rsidP="685DBCAE">
      <w:pPr>
        <w:rPr>
          <w:color w:val="538135" w:themeColor="accent6" w:themeShade="BF"/>
          <w:sz w:val="20"/>
          <w:szCs w:val="20"/>
        </w:rPr>
      </w:pPr>
      <w:r w:rsidRPr="7D80EB28">
        <w:rPr>
          <w:color w:val="538135" w:themeColor="accent6" w:themeShade="BF"/>
          <w:sz w:val="20"/>
          <w:szCs w:val="20"/>
        </w:rPr>
        <w:t xml:space="preserve">Course Code of Conduct, </w:t>
      </w:r>
      <w:r w:rsidR="7B9E7E25" w:rsidRPr="7D80EB28">
        <w:rPr>
          <w:color w:val="538135" w:themeColor="accent6" w:themeShade="BF"/>
          <w:sz w:val="20"/>
          <w:szCs w:val="20"/>
        </w:rPr>
        <w:t>Statement of Respect</w:t>
      </w:r>
      <w:r w:rsidR="4F9F34B1" w:rsidRPr="7D80EB28">
        <w:rPr>
          <w:color w:val="538135" w:themeColor="accent6" w:themeShade="BF"/>
          <w:sz w:val="20"/>
          <w:szCs w:val="20"/>
        </w:rPr>
        <w:t xml:space="preserve">, </w:t>
      </w:r>
      <w:r w:rsidR="21FF19F3" w:rsidRPr="7D80EB28">
        <w:rPr>
          <w:color w:val="538135" w:themeColor="accent6" w:themeShade="BF"/>
          <w:sz w:val="20"/>
          <w:szCs w:val="20"/>
        </w:rPr>
        <w:t xml:space="preserve">or </w:t>
      </w:r>
      <w:r w:rsidR="00FB47B9" w:rsidRPr="7D80EB28">
        <w:rPr>
          <w:color w:val="538135" w:themeColor="accent6" w:themeShade="BF"/>
          <w:sz w:val="20"/>
          <w:szCs w:val="20"/>
        </w:rPr>
        <w:t>netiquette</w:t>
      </w:r>
      <w:r w:rsidR="2F762DF9" w:rsidRPr="7D80EB28">
        <w:rPr>
          <w:color w:val="538135" w:themeColor="accent6" w:themeShade="BF"/>
          <w:sz w:val="20"/>
          <w:szCs w:val="20"/>
        </w:rPr>
        <w:t xml:space="preserve"> (online </w:t>
      </w:r>
      <w:r w:rsidR="00FB47B9" w:rsidRPr="7D80EB28">
        <w:rPr>
          <w:color w:val="538135" w:themeColor="accent6" w:themeShade="BF"/>
          <w:sz w:val="20"/>
          <w:szCs w:val="20"/>
        </w:rPr>
        <w:t>etiquette</w:t>
      </w:r>
      <w:r w:rsidR="2F762DF9" w:rsidRPr="7D80EB28">
        <w:rPr>
          <w:color w:val="538135" w:themeColor="accent6" w:themeShade="BF"/>
          <w:sz w:val="20"/>
          <w:szCs w:val="20"/>
        </w:rPr>
        <w:t>)</w:t>
      </w:r>
      <w:r w:rsidR="065FE7DC" w:rsidRPr="7D80EB28">
        <w:rPr>
          <w:color w:val="538135" w:themeColor="accent6" w:themeShade="BF"/>
          <w:sz w:val="20"/>
          <w:szCs w:val="20"/>
        </w:rPr>
        <w:t xml:space="preserve"> is key for setting norms and respect in a course.</w:t>
      </w:r>
      <w:r w:rsidR="00677D07" w:rsidRPr="7D80EB28">
        <w:rPr>
          <w:color w:val="538135" w:themeColor="accent6" w:themeShade="BF"/>
          <w:sz w:val="20"/>
          <w:szCs w:val="20"/>
        </w:rPr>
        <w:t xml:space="preserve"> This section is </w:t>
      </w:r>
      <w:r w:rsidR="007F43FD" w:rsidRPr="7D80EB28">
        <w:rPr>
          <w:color w:val="538135" w:themeColor="accent6" w:themeShade="BF"/>
          <w:sz w:val="20"/>
          <w:szCs w:val="20"/>
        </w:rPr>
        <w:t>recommended</w:t>
      </w:r>
      <w:r w:rsidR="00677D07" w:rsidRPr="7D80EB28">
        <w:rPr>
          <w:color w:val="538135" w:themeColor="accent6" w:themeShade="BF"/>
          <w:sz w:val="20"/>
          <w:szCs w:val="20"/>
        </w:rPr>
        <w:t xml:space="preserve"> especially for courses with difficult dialogues, discussions online, </w:t>
      </w:r>
      <w:r w:rsidR="006E35E5" w:rsidRPr="7D80EB28">
        <w:rPr>
          <w:color w:val="538135" w:themeColor="accent6" w:themeShade="BF"/>
          <w:sz w:val="20"/>
          <w:szCs w:val="20"/>
        </w:rPr>
        <w:t xml:space="preserve">and </w:t>
      </w:r>
      <w:r w:rsidR="007F43FD" w:rsidRPr="7D80EB28">
        <w:rPr>
          <w:color w:val="538135" w:themeColor="accent6" w:themeShade="BF"/>
          <w:sz w:val="20"/>
          <w:szCs w:val="20"/>
        </w:rPr>
        <w:t xml:space="preserve">controversial subjects. </w:t>
      </w:r>
      <w:r w:rsidR="00FB47B9" w:rsidRPr="7D80EB28">
        <w:rPr>
          <w:color w:val="538135" w:themeColor="accent6" w:themeShade="BF"/>
          <w:sz w:val="20"/>
          <w:szCs w:val="20"/>
        </w:rPr>
        <w:t>Also,</w:t>
      </w:r>
      <w:r w:rsidR="124F222B" w:rsidRPr="7D80EB28">
        <w:rPr>
          <w:color w:val="538135" w:themeColor="accent6" w:themeShade="BF"/>
          <w:sz w:val="20"/>
          <w:szCs w:val="20"/>
        </w:rPr>
        <w:t xml:space="preserve"> this is a great way to share expectations for audio, video, chat, etc. </w:t>
      </w:r>
      <w:r w:rsidR="738ABCA2" w:rsidRPr="7D80EB28">
        <w:rPr>
          <w:color w:val="538135" w:themeColor="accent6" w:themeShade="BF"/>
          <w:sz w:val="20"/>
          <w:szCs w:val="20"/>
        </w:rPr>
        <w:t>and overall p</w:t>
      </w:r>
      <w:r w:rsidR="124F222B" w:rsidRPr="7D80EB28">
        <w:rPr>
          <w:color w:val="538135" w:themeColor="accent6" w:themeShade="BF"/>
          <w:sz w:val="20"/>
          <w:szCs w:val="20"/>
        </w:rPr>
        <w:t xml:space="preserve">articipation in virtual courses. </w:t>
      </w:r>
    </w:p>
    <w:p w14:paraId="4FC92352" w14:textId="2833AEE4" w:rsidR="685DBCAE" w:rsidRDefault="685DBCAE" w:rsidP="685DBCAE">
      <w:pPr>
        <w:rPr>
          <w:color w:val="538135" w:themeColor="accent6" w:themeShade="BF"/>
          <w:sz w:val="20"/>
          <w:szCs w:val="20"/>
        </w:rPr>
      </w:pPr>
    </w:p>
    <w:p w14:paraId="509A4B55" w14:textId="50972988" w:rsidR="00E55DA1" w:rsidRPr="00586850" w:rsidRDefault="7B9E7E25" w:rsidP="52B8800D">
      <w:pPr>
        <w:rPr>
          <w:b/>
          <w:bCs/>
          <w:sz w:val="20"/>
          <w:szCs w:val="20"/>
        </w:rPr>
      </w:pPr>
      <w:r w:rsidRPr="52B8800D">
        <w:rPr>
          <w:b/>
          <w:bCs/>
          <w:sz w:val="20"/>
          <w:szCs w:val="20"/>
        </w:rPr>
        <w:t>Technology</w:t>
      </w:r>
      <w:r w:rsidR="56A95117" w:rsidRPr="52B8800D">
        <w:rPr>
          <w:b/>
          <w:bCs/>
          <w:sz w:val="20"/>
          <w:szCs w:val="20"/>
        </w:rPr>
        <w:t xml:space="preserve"> &amp; Communication</w:t>
      </w:r>
      <w:r w:rsidRPr="52B8800D">
        <w:rPr>
          <w:b/>
          <w:bCs/>
          <w:sz w:val="20"/>
          <w:szCs w:val="20"/>
        </w:rPr>
        <w:t xml:space="preserve"> Requirements</w:t>
      </w:r>
      <w:r w:rsidRPr="52B8800D">
        <w:rPr>
          <w:b/>
          <w:bCs/>
        </w:rPr>
        <w:t>:</w:t>
      </w:r>
      <w:r w:rsidR="3B65ADAB" w:rsidRPr="52B8800D">
        <w:rPr>
          <w:b/>
          <w:bCs/>
          <w:sz w:val="20"/>
          <w:szCs w:val="20"/>
        </w:rPr>
        <w:t xml:space="preserve"> </w:t>
      </w:r>
    </w:p>
    <w:p w14:paraId="77638D96" w14:textId="1BB55F02" w:rsidR="00E55DA1" w:rsidRDefault="223AEC94" w:rsidP="00874B23">
      <w:pPr>
        <w:pStyle w:val="ListParagraph"/>
        <w:numPr>
          <w:ilvl w:val="0"/>
          <w:numId w:val="9"/>
        </w:numPr>
        <w:ind w:left="360"/>
        <w:rPr>
          <w:color w:val="auto"/>
          <w:sz w:val="20"/>
          <w:szCs w:val="20"/>
        </w:rPr>
      </w:pPr>
      <w:r w:rsidRPr="78F00FED">
        <w:rPr>
          <w:color w:val="auto"/>
          <w:sz w:val="20"/>
          <w:szCs w:val="20"/>
        </w:rPr>
        <w:t xml:space="preserve">Microsoft Outlook (NICC Email &amp; Calendar- </w:t>
      </w:r>
      <w:r w:rsidRPr="78F00FED">
        <w:rPr>
          <w:b/>
          <w:bCs/>
          <w:color w:val="auto"/>
          <w:sz w:val="20"/>
          <w:szCs w:val="20"/>
          <w:u w:val="single"/>
        </w:rPr>
        <w:t>Student are required to have an NICC e-mail account, outside of class communication with students will be by NICC e-mail and/or Canvas.</w:t>
      </w:r>
      <w:r w:rsidRPr="78F00FED">
        <w:rPr>
          <w:color w:val="auto"/>
          <w:sz w:val="20"/>
          <w:szCs w:val="20"/>
        </w:rPr>
        <w:t xml:space="preserve"> </w:t>
      </w:r>
    </w:p>
    <w:p w14:paraId="2D5B502C" w14:textId="03A1DC49" w:rsidR="007F5ACF" w:rsidRPr="007F5ACF" w:rsidRDefault="0B22171B" w:rsidP="007F5ACF">
      <w:pPr>
        <w:pStyle w:val="ListParagraph"/>
        <w:numPr>
          <w:ilvl w:val="0"/>
          <w:numId w:val="9"/>
        </w:numPr>
        <w:ind w:left="360"/>
        <w:rPr>
          <w:color w:val="538135" w:themeColor="accent6" w:themeShade="BF"/>
          <w:sz w:val="20"/>
          <w:szCs w:val="20"/>
        </w:rPr>
      </w:pPr>
      <w:r w:rsidRPr="78F00FED">
        <w:rPr>
          <w:color w:val="auto"/>
          <w:sz w:val="20"/>
          <w:szCs w:val="20"/>
        </w:rPr>
        <w:t>Canvas (online courses)-</w:t>
      </w:r>
      <w:r w:rsidRPr="78F00FED">
        <w:rPr>
          <w:color w:val="538135" w:themeColor="accent6" w:themeShade="BF"/>
          <w:sz w:val="20"/>
          <w:szCs w:val="20"/>
        </w:rPr>
        <w:t xml:space="preserve"> Expected to submit assignments here and check coursework regularly. </w:t>
      </w:r>
    </w:p>
    <w:p w14:paraId="14A2B5E5" w14:textId="4F33201B" w:rsidR="7B9E7E25" w:rsidRPr="00874B23" w:rsidRDefault="7B9E7E25" w:rsidP="00874B23">
      <w:pPr>
        <w:pStyle w:val="ListParagraph"/>
        <w:numPr>
          <w:ilvl w:val="0"/>
          <w:numId w:val="9"/>
        </w:numPr>
        <w:ind w:left="360"/>
        <w:rPr>
          <w:color w:val="538135" w:themeColor="accent6" w:themeShade="BF"/>
          <w:sz w:val="20"/>
          <w:szCs w:val="20"/>
        </w:rPr>
      </w:pPr>
      <w:r w:rsidRPr="78F00FED">
        <w:rPr>
          <w:color w:val="538135" w:themeColor="accent6" w:themeShade="BF"/>
          <w:sz w:val="20"/>
          <w:szCs w:val="20"/>
        </w:rPr>
        <w:t>Teams (virtual meetings)</w:t>
      </w:r>
      <w:r w:rsidR="499B912C" w:rsidRPr="78F00FED">
        <w:rPr>
          <w:color w:val="538135" w:themeColor="accent6" w:themeShade="BF"/>
          <w:sz w:val="20"/>
          <w:szCs w:val="20"/>
        </w:rPr>
        <w:t>-</w:t>
      </w:r>
      <w:r w:rsidR="14BC4E36" w:rsidRPr="78F00FED">
        <w:rPr>
          <w:color w:val="538135" w:themeColor="accent6" w:themeShade="BF"/>
          <w:sz w:val="20"/>
          <w:szCs w:val="20"/>
        </w:rPr>
        <w:t xml:space="preserve"> </w:t>
      </w:r>
      <w:r w:rsidR="74A6EA18" w:rsidRPr="78F00FED">
        <w:rPr>
          <w:color w:val="538135" w:themeColor="accent6" w:themeShade="BF"/>
          <w:sz w:val="20"/>
          <w:szCs w:val="20"/>
        </w:rPr>
        <w:t>Expected to join in meetings, use chat,</w:t>
      </w:r>
      <w:r w:rsidR="2B4B4FC6" w:rsidRPr="78F00FED">
        <w:rPr>
          <w:color w:val="538135" w:themeColor="accent6" w:themeShade="BF"/>
          <w:sz w:val="20"/>
          <w:szCs w:val="20"/>
        </w:rPr>
        <w:t xml:space="preserve"> utilize camera and video when </w:t>
      </w:r>
      <w:r w:rsidR="55696850" w:rsidRPr="78F00FED">
        <w:rPr>
          <w:color w:val="538135" w:themeColor="accent6" w:themeShade="BF"/>
          <w:sz w:val="20"/>
          <w:szCs w:val="20"/>
        </w:rPr>
        <w:t>able.</w:t>
      </w:r>
    </w:p>
    <w:p w14:paraId="3FE1E49D" w14:textId="53127AB3" w:rsidR="7B9E7E25" w:rsidRPr="00874B23" w:rsidRDefault="7B9E7E25" w:rsidP="00874B23">
      <w:pPr>
        <w:pStyle w:val="ListParagraph"/>
        <w:numPr>
          <w:ilvl w:val="0"/>
          <w:numId w:val="9"/>
        </w:numPr>
        <w:ind w:left="360"/>
        <w:rPr>
          <w:color w:val="538135" w:themeColor="accent6" w:themeShade="BF"/>
          <w:sz w:val="20"/>
          <w:szCs w:val="20"/>
        </w:rPr>
      </w:pPr>
      <w:r w:rsidRPr="78F00FED">
        <w:rPr>
          <w:color w:val="538135" w:themeColor="accent6" w:themeShade="BF"/>
          <w:sz w:val="20"/>
          <w:szCs w:val="20"/>
        </w:rPr>
        <w:t>Word (assignments</w:t>
      </w:r>
      <w:r w:rsidR="5C56F801" w:rsidRPr="78F00FED">
        <w:rPr>
          <w:color w:val="538135" w:themeColor="accent6" w:themeShade="BF"/>
          <w:sz w:val="20"/>
          <w:szCs w:val="20"/>
        </w:rPr>
        <w:t>)</w:t>
      </w:r>
      <w:r w:rsidR="52300B4F" w:rsidRPr="78F00FED">
        <w:rPr>
          <w:color w:val="538135" w:themeColor="accent6" w:themeShade="BF"/>
          <w:sz w:val="20"/>
          <w:szCs w:val="20"/>
        </w:rPr>
        <w:t>-</w:t>
      </w:r>
      <w:r w:rsidR="5BDDEEB6" w:rsidRPr="78F00FED">
        <w:rPr>
          <w:color w:val="538135" w:themeColor="accent6" w:themeShade="BF"/>
          <w:sz w:val="20"/>
          <w:szCs w:val="20"/>
        </w:rPr>
        <w:t xml:space="preserve"> Main </w:t>
      </w:r>
      <w:r w:rsidR="6DE6E6F5" w:rsidRPr="78F00FED">
        <w:rPr>
          <w:color w:val="538135" w:themeColor="accent6" w:themeShade="BF"/>
          <w:sz w:val="20"/>
          <w:szCs w:val="20"/>
        </w:rPr>
        <w:t xml:space="preserve">tool we will use for assignments in this course. </w:t>
      </w:r>
    </w:p>
    <w:p w14:paraId="129FEA8D" w14:textId="2CD9BC78" w:rsidR="28CB0ADE" w:rsidRDefault="28CB0ADE" w:rsidP="78F00FED">
      <w:pPr>
        <w:rPr>
          <w:i/>
          <w:iCs/>
          <w:color w:val="auto"/>
          <w:sz w:val="18"/>
          <w:szCs w:val="18"/>
        </w:rPr>
      </w:pPr>
      <w:r w:rsidRPr="78F00FED">
        <w:rPr>
          <w:i/>
          <w:iCs/>
          <w:color w:val="auto"/>
          <w:sz w:val="18"/>
          <w:szCs w:val="18"/>
        </w:rPr>
        <w:t xml:space="preserve">If you have questions on how to utilize any of these applications, please contact your instructor, Student Service Representative, and/or NICC’s Instructional Designer at </w:t>
      </w:r>
      <w:hyperlink r:id="rId14">
        <w:r w:rsidRPr="78F00FED">
          <w:rPr>
            <w:rStyle w:val="Hyperlink"/>
            <w:i/>
            <w:iCs/>
            <w:color w:val="auto"/>
            <w:sz w:val="18"/>
            <w:szCs w:val="18"/>
            <w:u w:val="none"/>
          </w:rPr>
          <w:t>mmiller@thenicc.edu</w:t>
        </w:r>
      </w:hyperlink>
      <w:r w:rsidRPr="78F00FED">
        <w:rPr>
          <w:i/>
          <w:iCs/>
          <w:color w:val="auto"/>
          <w:sz w:val="18"/>
          <w:szCs w:val="18"/>
        </w:rPr>
        <w:t xml:space="preserve"> . For password resets, contact NICC’s Chief Information Officer at </w:t>
      </w:r>
      <w:hyperlink r:id="rId15">
        <w:r w:rsidRPr="78F00FED">
          <w:rPr>
            <w:rStyle w:val="Hyperlink"/>
            <w:i/>
            <w:iCs/>
            <w:color w:val="auto"/>
            <w:sz w:val="18"/>
            <w:szCs w:val="18"/>
            <w:u w:val="none"/>
          </w:rPr>
          <w:t>jkocian@thenicc.edu</w:t>
        </w:r>
      </w:hyperlink>
      <w:r w:rsidRPr="78F00FED">
        <w:rPr>
          <w:i/>
          <w:iCs/>
          <w:color w:val="auto"/>
          <w:sz w:val="18"/>
          <w:szCs w:val="18"/>
        </w:rPr>
        <w:t xml:space="preserve"> .</w:t>
      </w:r>
    </w:p>
    <w:p w14:paraId="3F236B17" w14:textId="1565CEAB" w:rsidR="78F00FED" w:rsidRDefault="78F00FED" w:rsidP="78F00FED">
      <w:pPr>
        <w:rPr>
          <w:b/>
          <w:bCs/>
          <w:sz w:val="20"/>
          <w:szCs w:val="20"/>
        </w:rPr>
      </w:pPr>
    </w:p>
    <w:p w14:paraId="5D2BF714" w14:textId="31874742" w:rsidR="7B9E7E25" w:rsidRPr="00586850" w:rsidRDefault="7B9E7E25" w:rsidP="52B8800D">
      <w:pPr>
        <w:rPr>
          <w:b/>
          <w:bCs/>
          <w:sz w:val="20"/>
          <w:szCs w:val="20"/>
        </w:rPr>
      </w:pPr>
      <w:r w:rsidRPr="7D80EB28">
        <w:rPr>
          <w:b/>
          <w:bCs/>
          <w:sz w:val="20"/>
          <w:szCs w:val="20"/>
        </w:rPr>
        <w:t>Expectation Out of Class:</w:t>
      </w:r>
    </w:p>
    <w:p w14:paraId="3A4A73CF" w14:textId="32C0A579" w:rsidR="685DBCAE" w:rsidRDefault="7B9E7E25" w:rsidP="7D80EB28">
      <w:pPr>
        <w:rPr>
          <w:color w:val="538135" w:themeColor="accent6" w:themeShade="BF"/>
          <w:sz w:val="20"/>
          <w:szCs w:val="20"/>
        </w:rPr>
      </w:pPr>
      <w:r w:rsidRPr="7D80EB28">
        <w:rPr>
          <w:color w:val="538135" w:themeColor="accent6" w:themeShade="BF"/>
          <w:sz w:val="20"/>
          <w:szCs w:val="20"/>
        </w:rPr>
        <w:t>Per week, students can expect to spend</w:t>
      </w:r>
      <w:r w:rsidR="3EB092A6" w:rsidRPr="7D80EB28">
        <w:rPr>
          <w:color w:val="538135" w:themeColor="accent6" w:themeShade="BF"/>
          <w:sz w:val="20"/>
          <w:szCs w:val="20"/>
        </w:rPr>
        <w:t xml:space="preserve"> at least </w:t>
      </w:r>
      <w:r w:rsidR="00FB47B9">
        <w:rPr>
          <w:color w:val="538135" w:themeColor="accent6" w:themeShade="BF"/>
          <w:sz w:val="20"/>
          <w:szCs w:val="20"/>
        </w:rPr>
        <w:t>3</w:t>
      </w:r>
      <w:r w:rsidR="3EB092A6" w:rsidRPr="7D80EB28">
        <w:rPr>
          <w:color w:val="538135" w:themeColor="accent6" w:themeShade="BF"/>
          <w:sz w:val="20"/>
          <w:szCs w:val="20"/>
        </w:rPr>
        <w:t xml:space="preserve"> hours viewing the material and completing assignments</w:t>
      </w:r>
      <w:r w:rsidR="312BE3BD" w:rsidRPr="7D80EB28">
        <w:rPr>
          <w:color w:val="538135" w:themeColor="accent6" w:themeShade="BF"/>
          <w:sz w:val="20"/>
          <w:szCs w:val="20"/>
        </w:rPr>
        <w:t>.</w:t>
      </w:r>
      <w:r w:rsidR="3FEEE396" w:rsidRPr="7D80EB28">
        <w:rPr>
          <w:color w:val="538135" w:themeColor="accent6" w:themeShade="BF"/>
          <w:sz w:val="20"/>
          <w:szCs w:val="20"/>
        </w:rPr>
        <w:t xml:space="preserve"> </w:t>
      </w:r>
      <w:r w:rsidR="64F6C23E" w:rsidRPr="7D80EB28">
        <w:rPr>
          <w:color w:val="538135" w:themeColor="accent6" w:themeShade="BF"/>
          <w:sz w:val="20"/>
          <w:szCs w:val="20"/>
        </w:rPr>
        <w:t>This amount may vary per week, but students should be prepared to dedicate time out of class to do well in the course.</w:t>
      </w:r>
      <w:r w:rsidR="33ABA852" w:rsidRPr="7D80EB28">
        <w:rPr>
          <w:color w:val="538135" w:themeColor="accent6" w:themeShade="BF"/>
          <w:sz w:val="20"/>
          <w:szCs w:val="20"/>
        </w:rPr>
        <w:t>”</w:t>
      </w:r>
      <w:r w:rsidR="64F6C23E" w:rsidRPr="7D80EB28">
        <w:rPr>
          <w:color w:val="538135" w:themeColor="accent6" w:themeShade="BF"/>
          <w:sz w:val="20"/>
          <w:szCs w:val="20"/>
        </w:rPr>
        <w:t xml:space="preserve"> </w:t>
      </w:r>
      <w:r w:rsidR="743D2FC3" w:rsidRPr="7D80EB28">
        <w:rPr>
          <w:color w:val="538135" w:themeColor="accent6" w:themeShade="BF"/>
          <w:sz w:val="20"/>
          <w:szCs w:val="20"/>
        </w:rPr>
        <w:t xml:space="preserve">Overall, this section can help students manage their time and </w:t>
      </w:r>
      <w:r w:rsidR="22B16014" w:rsidRPr="7D80EB28">
        <w:rPr>
          <w:color w:val="538135" w:themeColor="accent6" w:themeShade="BF"/>
          <w:sz w:val="20"/>
          <w:szCs w:val="20"/>
        </w:rPr>
        <w:t xml:space="preserve">understanding of when/where assignments are to be completed. This can also help clarify in-person, blended, and online coursework. </w:t>
      </w:r>
    </w:p>
    <w:p w14:paraId="5BAF4793" w14:textId="0CC3D19E" w:rsidR="685DBCAE" w:rsidRDefault="685DBCAE" w:rsidP="685DBCAE">
      <w:pPr>
        <w:rPr>
          <w:b/>
          <w:bCs/>
        </w:rPr>
      </w:pPr>
    </w:p>
    <w:p w14:paraId="73F7106A" w14:textId="1A61D4DB" w:rsidR="008F25DC" w:rsidRPr="008F25DC" w:rsidRDefault="00A87898" w:rsidP="46DE9546">
      <w:pPr>
        <w:rPr>
          <w:b/>
          <w:bCs/>
        </w:rPr>
      </w:pPr>
      <w:r w:rsidRPr="46DE9546">
        <w:rPr>
          <w:b/>
          <w:bCs/>
        </w:rPr>
        <w:t>Student Learning</w:t>
      </w:r>
      <w:r w:rsidR="004C6F92" w:rsidRPr="46DE9546">
        <w:rPr>
          <w:b/>
          <w:bCs/>
        </w:rPr>
        <w:t xml:space="preserve"> Outcomes &amp; </w:t>
      </w:r>
      <w:r w:rsidR="6DE36B64" w:rsidRPr="46DE9546">
        <w:rPr>
          <w:b/>
          <w:bCs/>
        </w:rPr>
        <w:t xml:space="preserve">Student </w:t>
      </w:r>
      <w:r w:rsidR="004C6F92" w:rsidRPr="46DE9546">
        <w:rPr>
          <w:b/>
          <w:bCs/>
        </w:rPr>
        <w:t>Assessment</w:t>
      </w:r>
      <w:r w:rsidR="1A227CA7" w:rsidRPr="46DE9546">
        <w:rPr>
          <w:b/>
          <w:bCs/>
        </w:rPr>
        <w:t>s</w:t>
      </w:r>
    </w:p>
    <w:p w14:paraId="7833A78D" w14:textId="6EDE8F4E" w:rsidR="00A87898" w:rsidRPr="008F25DC" w:rsidRDefault="00A87898" w:rsidP="004C6F92">
      <w:pPr>
        <w:pStyle w:val="BodyText2"/>
        <w:rPr>
          <w:rFonts w:ascii="Arial" w:hAnsi="Arial" w:cs="Arial"/>
          <w:color w:val="000000"/>
          <w:sz w:val="22"/>
        </w:rPr>
      </w:pPr>
      <w:r w:rsidRPr="00A87898">
        <w:rPr>
          <w:rFonts w:ascii="Arial" w:hAnsi="Arial" w:cs="Arial"/>
          <w:color w:val="000000"/>
          <w:sz w:val="22"/>
        </w:rPr>
        <w:t>Students in this class will…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3600"/>
      </w:tblGrid>
      <w:tr w:rsidR="00FB47B9" w:rsidRPr="0058603C" w14:paraId="21C695F2" w14:textId="77777777" w:rsidTr="000178A9">
        <w:tc>
          <w:tcPr>
            <w:tcW w:w="5755" w:type="dxa"/>
            <w:shd w:val="clear" w:color="auto" w:fill="auto"/>
          </w:tcPr>
          <w:p w14:paraId="7B8A0081" w14:textId="77777777" w:rsidR="00FB47B9" w:rsidRPr="00B0690C" w:rsidRDefault="00FB47B9" w:rsidP="000178A9">
            <w:pPr>
              <w:pStyle w:val="BodyText2"/>
              <w:rPr>
                <w:rFonts w:ascii="Arial" w:eastAsia="Calibri" w:hAnsi="Arial" w:cs="Arial"/>
                <w:b/>
                <w:color w:val="000000"/>
                <w:sz w:val="20"/>
              </w:rPr>
            </w:pPr>
            <w:r>
              <w:rPr>
                <w:rFonts w:ascii="Arial" w:eastAsia="Calibri" w:hAnsi="Arial" w:cs="Arial"/>
                <w:b/>
                <w:color w:val="000000"/>
                <w:sz w:val="20"/>
              </w:rPr>
              <w:t>Student Learning Outcome</w:t>
            </w:r>
          </w:p>
        </w:tc>
        <w:tc>
          <w:tcPr>
            <w:tcW w:w="3600" w:type="dxa"/>
            <w:shd w:val="clear" w:color="auto" w:fill="auto"/>
          </w:tcPr>
          <w:p w14:paraId="784247BA" w14:textId="77777777" w:rsidR="00FB47B9" w:rsidRPr="00B0690C" w:rsidRDefault="00FB47B9" w:rsidP="000178A9">
            <w:pPr>
              <w:pStyle w:val="BodyText2"/>
              <w:rPr>
                <w:rFonts w:ascii="Arial" w:eastAsia="Calibri" w:hAnsi="Arial" w:cs="Arial"/>
                <w:b/>
                <w:color w:val="000000"/>
                <w:sz w:val="20"/>
              </w:rPr>
            </w:pPr>
            <w:r w:rsidRPr="00B0690C">
              <w:rPr>
                <w:rFonts w:ascii="Arial" w:eastAsia="Calibri" w:hAnsi="Arial" w:cs="Arial"/>
                <w:b/>
                <w:color w:val="000000"/>
                <w:sz w:val="20"/>
              </w:rPr>
              <w:t>Assessment Method</w:t>
            </w:r>
          </w:p>
        </w:tc>
      </w:tr>
      <w:tr w:rsidR="00FB47B9" w:rsidRPr="0058603C" w14:paraId="171292FE" w14:textId="77777777" w:rsidTr="000178A9">
        <w:tc>
          <w:tcPr>
            <w:tcW w:w="5755" w:type="dxa"/>
            <w:shd w:val="clear" w:color="auto" w:fill="auto"/>
          </w:tcPr>
          <w:p w14:paraId="5A7323A1" w14:textId="77777777" w:rsidR="00FB47B9" w:rsidRPr="00A42C6E" w:rsidRDefault="00FB47B9" w:rsidP="000178A9">
            <w:pPr>
              <w:spacing w:before="100" w:beforeAutospacing="1" w:after="100" w:afterAutospacing="1"/>
              <w:rPr>
                <w:rFonts w:eastAsia="Calibri"/>
                <w:bCs/>
                <w:color w:val="auto"/>
                <w:sz w:val="20"/>
                <w:szCs w:val="20"/>
              </w:rPr>
            </w:pPr>
            <w:r w:rsidRPr="00A42C6E">
              <w:rPr>
                <w:rFonts w:eastAsia="Calibri"/>
                <w:color w:val="auto"/>
                <w:sz w:val="20"/>
                <w:szCs w:val="20"/>
              </w:rPr>
              <w:t xml:space="preserve">1. </w:t>
            </w:r>
            <w:r w:rsidRPr="00723D38">
              <w:rPr>
                <w:rFonts w:eastAsia="Calibri"/>
                <w:color w:val="auto"/>
                <w:sz w:val="20"/>
                <w:szCs w:val="20"/>
              </w:rPr>
              <w:t>Students will demonstrate appropriate use of business terms and concepts in their Ethics Analysis paper.</w:t>
            </w:r>
          </w:p>
        </w:tc>
        <w:tc>
          <w:tcPr>
            <w:tcW w:w="3600" w:type="dxa"/>
            <w:shd w:val="clear" w:color="auto" w:fill="auto"/>
          </w:tcPr>
          <w:p w14:paraId="0E2AB29B" w14:textId="77777777" w:rsidR="00FB47B9" w:rsidRPr="009E5080" w:rsidRDefault="00FB47B9" w:rsidP="000178A9">
            <w:pPr>
              <w:pStyle w:val="BodyText2"/>
              <w:rPr>
                <w:rFonts w:ascii="Arial" w:eastAsia="Calibri" w:hAnsi="Arial" w:cs="Arial"/>
                <w:bCs/>
                <w:color w:val="auto"/>
                <w:sz w:val="20"/>
              </w:rPr>
            </w:pPr>
            <w:r>
              <w:rPr>
                <w:rFonts w:ascii="Arial" w:eastAsia="Calibri" w:hAnsi="Arial" w:cs="Arial"/>
                <w:bCs/>
                <w:color w:val="auto"/>
                <w:sz w:val="20"/>
              </w:rPr>
              <w:t>Discussions, Canvas modules, Quizzes and Exams</w:t>
            </w:r>
          </w:p>
        </w:tc>
      </w:tr>
      <w:tr w:rsidR="00FB47B9" w:rsidRPr="0058603C" w14:paraId="03B62D8E" w14:textId="77777777" w:rsidTr="000178A9">
        <w:tc>
          <w:tcPr>
            <w:tcW w:w="5755" w:type="dxa"/>
            <w:shd w:val="clear" w:color="auto" w:fill="auto"/>
          </w:tcPr>
          <w:p w14:paraId="3E9DD3F8" w14:textId="77777777" w:rsidR="00FB47B9" w:rsidRPr="00A42C6E" w:rsidRDefault="00FB47B9" w:rsidP="000178A9">
            <w:pPr>
              <w:spacing w:before="100" w:beforeAutospacing="1" w:after="100" w:afterAutospacing="1"/>
              <w:rPr>
                <w:rFonts w:eastAsia="Calibri"/>
                <w:bCs/>
                <w:color w:val="auto"/>
                <w:sz w:val="20"/>
                <w:szCs w:val="20"/>
              </w:rPr>
            </w:pPr>
            <w:r w:rsidRPr="00A42C6E">
              <w:rPr>
                <w:rFonts w:eastAsia="Calibri"/>
                <w:color w:val="auto"/>
                <w:sz w:val="20"/>
                <w:szCs w:val="20"/>
              </w:rPr>
              <w:t xml:space="preserve">2. </w:t>
            </w:r>
            <w:r w:rsidRPr="00723D38">
              <w:rPr>
                <w:rFonts w:eastAsia="Calibri"/>
                <w:color w:val="auto"/>
                <w:sz w:val="20"/>
                <w:szCs w:val="20"/>
              </w:rPr>
              <w:t>Students will critically analyze, evaluate and interpret information in their Ethics Analysis paper.</w:t>
            </w:r>
          </w:p>
        </w:tc>
        <w:tc>
          <w:tcPr>
            <w:tcW w:w="3600" w:type="dxa"/>
            <w:shd w:val="clear" w:color="auto" w:fill="auto"/>
          </w:tcPr>
          <w:p w14:paraId="47D9A5B0" w14:textId="77777777" w:rsidR="00FB47B9" w:rsidRPr="00B0690C" w:rsidRDefault="00FB47B9" w:rsidP="000178A9">
            <w:pPr>
              <w:pStyle w:val="BodyText2"/>
              <w:rPr>
                <w:rFonts w:ascii="Arial" w:eastAsia="Calibri" w:hAnsi="Arial" w:cs="Arial"/>
                <w:bCs/>
                <w:sz w:val="20"/>
              </w:rPr>
            </w:pPr>
            <w:r>
              <w:rPr>
                <w:rFonts w:ascii="Arial" w:eastAsia="Calibri" w:hAnsi="Arial" w:cs="Arial"/>
                <w:bCs/>
                <w:color w:val="auto"/>
                <w:sz w:val="20"/>
              </w:rPr>
              <w:t>Discussions, Canvas modules, Quizzes and Exams</w:t>
            </w:r>
          </w:p>
        </w:tc>
      </w:tr>
      <w:tr w:rsidR="00FB47B9" w:rsidRPr="0058603C" w14:paraId="4A342124" w14:textId="77777777" w:rsidTr="000178A9">
        <w:tc>
          <w:tcPr>
            <w:tcW w:w="5755" w:type="dxa"/>
            <w:shd w:val="clear" w:color="auto" w:fill="auto"/>
          </w:tcPr>
          <w:p w14:paraId="7EFE412D" w14:textId="77777777" w:rsidR="00FB47B9" w:rsidRPr="00A42C6E" w:rsidRDefault="00FB47B9" w:rsidP="000178A9">
            <w:pPr>
              <w:spacing w:before="100" w:beforeAutospacing="1" w:after="100" w:afterAutospacing="1"/>
              <w:rPr>
                <w:rFonts w:eastAsia="Calibri"/>
                <w:bCs/>
                <w:color w:val="auto"/>
                <w:sz w:val="20"/>
                <w:szCs w:val="20"/>
              </w:rPr>
            </w:pPr>
            <w:r w:rsidRPr="00A42C6E">
              <w:rPr>
                <w:rFonts w:eastAsia="Calibri"/>
                <w:color w:val="auto"/>
                <w:sz w:val="20"/>
                <w:szCs w:val="20"/>
              </w:rPr>
              <w:t xml:space="preserve">3. </w:t>
            </w:r>
            <w:r w:rsidRPr="00723D38">
              <w:rPr>
                <w:rFonts w:eastAsia="Calibri"/>
                <w:color w:val="auto"/>
                <w:sz w:val="20"/>
                <w:szCs w:val="20"/>
              </w:rPr>
              <w:t>Students will demonstrate their ethics and philosophy knowledge in preparing their Ethics Analysis paper and presenting their summary during an oral presentation.</w:t>
            </w:r>
          </w:p>
        </w:tc>
        <w:tc>
          <w:tcPr>
            <w:tcW w:w="3600" w:type="dxa"/>
            <w:shd w:val="clear" w:color="auto" w:fill="auto"/>
          </w:tcPr>
          <w:p w14:paraId="7B175C12" w14:textId="77777777" w:rsidR="00FB47B9" w:rsidRPr="00B0690C" w:rsidRDefault="00FB47B9" w:rsidP="000178A9">
            <w:pPr>
              <w:pStyle w:val="BodyText2"/>
              <w:rPr>
                <w:rFonts w:ascii="Arial" w:eastAsia="Calibri" w:hAnsi="Arial" w:cs="Arial"/>
                <w:bCs/>
                <w:sz w:val="20"/>
              </w:rPr>
            </w:pPr>
            <w:r>
              <w:rPr>
                <w:rFonts w:ascii="Arial" w:eastAsia="Calibri" w:hAnsi="Arial" w:cs="Arial"/>
                <w:bCs/>
                <w:color w:val="auto"/>
                <w:sz w:val="20"/>
              </w:rPr>
              <w:t>Discussions, Canvas modules, Quizzes and Exams</w:t>
            </w:r>
          </w:p>
        </w:tc>
      </w:tr>
      <w:tr w:rsidR="00FB47B9" w:rsidRPr="0058603C" w14:paraId="17A0B5B1" w14:textId="77777777" w:rsidTr="000178A9">
        <w:tc>
          <w:tcPr>
            <w:tcW w:w="5755" w:type="dxa"/>
            <w:shd w:val="clear" w:color="auto" w:fill="auto"/>
          </w:tcPr>
          <w:p w14:paraId="4CE82CA2" w14:textId="77777777" w:rsidR="00FB47B9" w:rsidRPr="00A42C6E" w:rsidRDefault="00FB47B9" w:rsidP="000178A9">
            <w:pPr>
              <w:spacing w:before="100" w:beforeAutospacing="1" w:after="100" w:afterAutospacing="1"/>
              <w:rPr>
                <w:rFonts w:eastAsia="Calibri"/>
                <w:color w:val="auto"/>
                <w:sz w:val="20"/>
                <w:szCs w:val="20"/>
              </w:rPr>
            </w:pPr>
            <w:r w:rsidRPr="00A42C6E">
              <w:rPr>
                <w:rFonts w:eastAsia="Calibri"/>
                <w:color w:val="auto"/>
                <w:sz w:val="20"/>
                <w:szCs w:val="20"/>
              </w:rPr>
              <w:t xml:space="preserve">4. </w:t>
            </w:r>
            <w:r>
              <w:rPr>
                <w:rFonts w:eastAsia="Calibri"/>
                <w:color w:val="auto"/>
                <w:sz w:val="20"/>
                <w:szCs w:val="20"/>
              </w:rPr>
              <w:t xml:space="preserve">Students will explore and analysis ongoing conflicts between personal value systems, expected codes of behavior, evolving technology and government regulations, and standard operating procedure in the </w:t>
            </w:r>
            <w:proofErr w:type="gramStart"/>
            <w:r>
              <w:rPr>
                <w:rFonts w:eastAsia="Calibri"/>
                <w:color w:val="auto"/>
                <w:sz w:val="20"/>
                <w:szCs w:val="20"/>
              </w:rPr>
              <w:t>work place</w:t>
            </w:r>
            <w:proofErr w:type="gramEnd"/>
            <w:r>
              <w:rPr>
                <w:rFonts w:eastAsia="Calibri"/>
                <w:color w:val="auto"/>
                <w:sz w:val="20"/>
                <w:szCs w:val="20"/>
              </w:rPr>
              <w:t xml:space="preserve">. </w:t>
            </w:r>
          </w:p>
        </w:tc>
        <w:tc>
          <w:tcPr>
            <w:tcW w:w="3600" w:type="dxa"/>
            <w:shd w:val="clear" w:color="auto" w:fill="auto"/>
          </w:tcPr>
          <w:p w14:paraId="0205126E" w14:textId="77777777" w:rsidR="00FB47B9" w:rsidRPr="00B0690C" w:rsidRDefault="00FB47B9" w:rsidP="000178A9">
            <w:pPr>
              <w:pStyle w:val="BodyText2"/>
              <w:rPr>
                <w:rFonts w:ascii="Arial" w:eastAsia="Calibri" w:hAnsi="Arial" w:cs="Arial"/>
                <w:sz w:val="20"/>
              </w:rPr>
            </w:pPr>
            <w:r>
              <w:rPr>
                <w:rFonts w:ascii="Arial" w:eastAsia="Calibri" w:hAnsi="Arial" w:cs="Arial"/>
                <w:bCs/>
                <w:color w:val="auto"/>
                <w:sz w:val="20"/>
              </w:rPr>
              <w:t>Discussions, Canvas modules, Quizzes and Exams</w:t>
            </w:r>
          </w:p>
        </w:tc>
      </w:tr>
      <w:tr w:rsidR="00FB47B9" w:rsidRPr="0058603C" w14:paraId="530B28F2" w14:textId="77777777" w:rsidTr="000178A9">
        <w:tc>
          <w:tcPr>
            <w:tcW w:w="5755" w:type="dxa"/>
            <w:shd w:val="clear" w:color="auto" w:fill="auto"/>
          </w:tcPr>
          <w:p w14:paraId="0B6715D5" w14:textId="77777777" w:rsidR="00FB47B9" w:rsidRPr="00A42C6E" w:rsidRDefault="00FB47B9" w:rsidP="000178A9">
            <w:pPr>
              <w:spacing w:before="100" w:beforeAutospacing="1" w:after="100" w:afterAutospacing="1"/>
              <w:rPr>
                <w:rFonts w:eastAsia="Calibri"/>
                <w:color w:val="auto"/>
                <w:sz w:val="20"/>
                <w:szCs w:val="20"/>
              </w:rPr>
            </w:pPr>
            <w:r w:rsidRPr="00A42C6E">
              <w:rPr>
                <w:rFonts w:eastAsia="Calibri"/>
                <w:color w:val="auto"/>
                <w:sz w:val="20"/>
                <w:szCs w:val="20"/>
              </w:rPr>
              <w:t xml:space="preserve">5. </w:t>
            </w:r>
            <w:r>
              <w:rPr>
                <w:rFonts w:eastAsia="Calibri"/>
                <w:color w:val="auto"/>
                <w:sz w:val="20"/>
                <w:szCs w:val="20"/>
              </w:rPr>
              <w:t>Students will a</w:t>
            </w:r>
            <w:r w:rsidRPr="009E5080">
              <w:rPr>
                <w:rFonts w:eastAsia="Calibri"/>
                <w:color w:val="auto"/>
                <w:sz w:val="20"/>
                <w:szCs w:val="20"/>
              </w:rPr>
              <w:t>rticulate issues in business ethics, the ethical business environment and their potential effect on personal, managerial and corporate decisions</w:t>
            </w:r>
            <w:r>
              <w:rPr>
                <w:rFonts w:eastAsia="Calibri"/>
                <w:color w:val="auto"/>
                <w:sz w:val="20"/>
                <w:szCs w:val="20"/>
              </w:rPr>
              <w:t>.</w:t>
            </w:r>
          </w:p>
        </w:tc>
        <w:tc>
          <w:tcPr>
            <w:tcW w:w="3600" w:type="dxa"/>
            <w:shd w:val="clear" w:color="auto" w:fill="auto"/>
          </w:tcPr>
          <w:p w14:paraId="0CBD3E49" w14:textId="77777777" w:rsidR="00FB47B9" w:rsidRPr="00B0690C" w:rsidRDefault="00FB47B9" w:rsidP="000178A9">
            <w:pPr>
              <w:pStyle w:val="BodyText2"/>
              <w:rPr>
                <w:rFonts w:ascii="Arial" w:eastAsia="Calibri" w:hAnsi="Arial" w:cs="Arial"/>
                <w:sz w:val="20"/>
              </w:rPr>
            </w:pPr>
            <w:r>
              <w:rPr>
                <w:rFonts w:ascii="Arial" w:eastAsia="Calibri" w:hAnsi="Arial" w:cs="Arial"/>
                <w:bCs/>
                <w:color w:val="auto"/>
                <w:sz w:val="20"/>
              </w:rPr>
              <w:t>Discussions, Canvas modules, Quizzes and Exams</w:t>
            </w:r>
          </w:p>
        </w:tc>
      </w:tr>
      <w:tr w:rsidR="00FB47B9" w:rsidRPr="0058603C" w14:paraId="1134E2D2" w14:textId="77777777" w:rsidTr="000178A9">
        <w:tc>
          <w:tcPr>
            <w:tcW w:w="5755" w:type="dxa"/>
            <w:shd w:val="clear" w:color="auto" w:fill="auto"/>
          </w:tcPr>
          <w:p w14:paraId="6E2EAF1E" w14:textId="77777777" w:rsidR="00FB47B9" w:rsidRPr="00A42C6E" w:rsidRDefault="00FB47B9" w:rsidP="000178A9">
            <w:pPr>
              <w:spacing w:before="100" w:beforeAutospacing="1" w:after="100" w:afterAutospacing="1"/>
              <w:rPr>
                <w:rFonts w:eastAsia="Calibri"/>
                <w:color w:val="auto"/>
                <w:sz w:val="20"/>
                <w:szCs w:val="20"/>
              </w:rPr>
            </w:pPr>
            <w:r w:rsidRPr="00A42C6E">
              <w:rPr>
                <w:rFonts w:eastAsia="Calibri"/>
                <w:color w:val="auto"/>
                <w:sz w:val="20"/>
                <w:szCs w:val="20"/>
              </w:rPr>
              <w:t xml:space="preserve">6. </w:t>
            </w:r>
            <w:r>
              <w:rPr>
                <w:rFonts w:eastAsia="Calibri"/>
                <w:color w:val="auto"/>
                <w:sz w:val="20"/>
                <w:szCs w:val="20"/>
              </w:rPr>
              <w:t>Students will i</w:t>
            </w:r>
            <w:r w:rsidRPr="009E5080">
              <w:rPr>
                <w:rFonts w:eastAsia="Calibri"/>
                <w:color w:val="auto"/>
                <w:sz w:val="20"/>
                <w:szCs w:val="20"/>
              </w:rPr>
              <w:t>dentify and evaluate business ethics theory and corporate social responsibility</w:t>
            </w:r>
            <w:r>
              <w:rPr>
                <w:rFonts w:eastAsia="Calibri"/>
                <w:color w:val="auto"/>
                <w:sz w:val="20"/>
                <w:szCs w:val="20"/>
              </w:rPr>
              <w:t>.</w:t>
            </w:r>
          </w:p>
        </w:tc>
        <w:tc>
          <w:tcPr>
            <w:tcW w:w="3600" w:type="dxa"/>
            <w:shd w:val="clear" w:color="auto" w:fill="auto"/>
          </w:tcPr>
          <w:p w14:paraId="1000FE9F" w14:textId="77777777" w:rsidR="00FB47B9" w:rsidRPr="00B0690C" w:rsidRDefault="00FB47B9" w:rsidP="000178A9">
            <w:pPr>
              <w:pStyle w:val="BodyText2"/>
              <w:rPr>
                <w:rFonts w:ascii="Arial" w:eastAsia="Calibri" w:hAnsi="Arial" w:cs="Arial"/>
                <w:sz w:val="20"/>
              </w:rPr>
            </w:pPr>
            <w:r>
              <w:rPr>
                <w:rFonts w:ascii="Arial" w:eastAsia="Calibri" w:hAnsi="Arial" w:cs="Arial"/>
                <w:bCs/>
                <w:color w:val="auto"/>
                <w:sz w:val="20"/>
              </w:rPr>
              <w:t>Discussions, Canvas modules, Quizzes and Exams</w:t>
            </w:r>
          </w:p>
        </w:tc>
      </w:tr>
    </w:tbl>
    <w:p w14:paraId="7F80ADCB" w14:textId="47C1192C" w:rsidR="0C922414" w:rsidRDefault="0C922414" w:rsidP="0C922414">
      <w:pPr>
        <w:tabs>
          <w:tab w:val="left" w:pos="6030"/>
        </w:tabs>
        <w:rPr>
          <w:b/>
          <w:bCs/>
          <w:color w:val="538135" w:themeColor="accent6" w:themeShade="BF"/>
        </w:rPr>
      </w:pPr>
    </w:p>
    <w:p w14:paraId="15D9162A" w14:textId="77188FC3" w:rsidR="004C6F92" w:rsidRPr="00D93136" w:rsidRDefault="208CA25C" w:rsidP="685DBCAE">
      <w:pPr>
        <w:overflowPunct w:val="0"/>
        <w:autoSpaceDE w:val="0"/>
        <w:autoSpaceDN w:val="0"/>
        <w:adjustRightInd w:val="0"/>
        <w:rPr>
          <w:b/>
          <w:bCs/>
          <w:color w:val="auto"/>
        </w:rPr>
      </w:pPr>
      <w:r w:rsidRPr="46DE9546">
        <w:rPr>
          <w:b/>
          <w:bCs/>
          <w:color w:val="auto"/>
        </w:rPr>
        <w:lastRenderedPageBreak/>
        <w:t xml:space="preserve">Student </w:t>
      </w:r>
      <w:r w:rsidR="37EC898A" w:rsidRPr="46DE9546">
        <w:rPr>
          <w:b/>
          <w:bCs/>
          <w:color w:val="auto"/>
        </w:rPr>
        <w:t>Assessments</w:t>
      </w:r>
      <w:r w:rsidR="004C6F92" w:rsidRPr="46DE9546">
        <w:rPr>
          <w:b/>
          <w:bCs/>
          <w:color w:val="auto"/>
        </w:rPr>
        <w:t>/Grading Criteria:</w:t>
      </w:r>
    </w:p>
    <w:p w14:paraId="18FDAF46" w14:textId="27AE2031" w:rsidR="004C6F92" w:rsidRDefault="004C6F92" w:rsidP="685DBCAE">
      <w:pPr>
        <w:overflowPunct w:val="0"/>
        <w:autoSpaceDE w:val="0"/>
        <w:autoSpaceDN w:val="0"/>
        <w:adjustRightInd w:val="0"/>
        <w:rPr>
          <w:color w:val="auto"/>
        </w:rPr>
      </w:pPr>
      <w:r w:rsidRPr="685DBCAE">
        <w:rPr>
          <w:color w:val="auto"/>
        </w:rPr>
        <w:t>Course grades will be assessed on the following basis:</w:t>
      </w:r>
    </w:p>
    <w:tbl>
      <w:tblPr>
        <w:tblStyle w:val="TableGrid"/>
        <w:tblW w:w="0" w:type="auto"/>
        <w:tblLook w:val="04A0" w:firstRow="1" w:lastRow="0" w:firstColumn="1" w:lastColumn="0" w:noHBand="0" w:noVBand="1"/>
      </w:tblPr>
      <w:tblGrid>
        <w:gridCol w:w="7645"/>
        <w:gridCol w:w="1705"/>
      </w:tblGrid>
      <w:tr w:rsidR="00FB47B9" w:rsidRPr="00FB47B9" w14:paraId="0C5F9E40" w14:textId="77777777" w:rsidTr="000178A9">
        <w:tc>
          <w:tcPr>
            <w:tcW w:w="7645" w:type="dxa"/>
          </w:tcPr>
          <w:p w14:paraId="3AC60289" w14:textId="77777777" w:rsidR="00FB47B9" w:rsidRPr="00FB47B9" w:rsidRDefault="00FB47B9" w:rsidP="00FB47B9">
            <w:pPr>
              <w:overflowPunct w:val="0"/>
              <w:autoSpaceDE w:val="0"/>
              <w:autoSpaceDN w:val="0"/>
              <w:adjustRightInd w:val="0"/>
              <w:spacing w:line="276" w:lineRule="auto"/>
              <w:rPr>
                <w:color w:val="auto"/>
              </w:rPr>
            </w:pPr>
            <w:r w:rsidRPr="00FB47B9">
              <w:rPr>
                <w:color w:val="auto"/>
              </w:rPr>
              <w:t xml:space="preserve">1. Discussions/Study Plans </w:t>
            </w:r>
          </w:p>
          <w:p w14:paraId="595C02A8" w14:textId="77777777" w:rsidR="00FB47B9" w:rsidRPr="00FB47B9" w:rsidRDefault="00FB47B9" w:rsidP="00FB47B9">
            <w:pPr>
              <w:overflowPunct w:val="0"/>
              <w:autoSpaceDE w:val="0"/>
              <w:autoSpaceDN w:val="0"/>
              <w:adjustRightInd w:val="0"/>
              <w:spacing w:line="276" w:lineRule="auto"/>
              <w:rPr>
                <w:color w:val="auto"/>
              </w:rPr>
            </w:pPr>
            <w:r w:rsidRPr="00FB47B9">
              <w:rPr>
                <w:color w:val="auto"/>
              </w:rPr>
              <w:t>2. Assignments and Quizzes</w:t>
            </w:r>
          </w:p>
          <w:p w14:paraId="39DECC69" w14:textId="77777777" w:rsidR="00FB47B9" w:rsidRPr="00FB47B9" w:rsidRDefault="00FB47B9" w:rsidP="00FB47B9">
            <w:pPr>
              <w:overflowPunct w:val="0"/>
              <w:autoSpaceDE w:val="0"/>
              <w:autoSpaceDN w:val="0"/>
              <w:adjustRightInd w:val="0"/>
              <w:spacing w:line="276" w:lineRule="auto"/>
              <w:rPr>
                <w:color w:val="auto"/>
              </w:rPr>
            </w:pPr>
            <w:r w:rsidRPr="00FB47B9">
              <w:rPr>
                <w:color w:val="auto"/>
              </w:rPr>
              <w:t>3. Midterm Examination</w:t>
            </w:r>
          </w:p>
          <w:p w14:paraId="3354A8C5" w14:textId="77777777" w:rsidR="00FB47B9" w:rsidRPr="00FB47B9" w:rsidRDefault="00FB47B9" w:rsidP="00FB47B9">
            <w:pPr>
              <w:overflowPunct w:val="0"/>
              <w:autoSpaceDE w:val="0"/>
              <w:autoSpaceDN w:val="0"/>
              <w:adjustRightInd w:val="0"/>
              <w:spacing w:line="276" w:lineRule="auto"/>
              <w:rPr>
                <w:color w:val="auto"/>
              </w:rPr>
            </w:pPr>
            <w:r w:rsidRPr="00FB47B9">
              <w:rPr>
                <w:color w:val="auto"/>
              </w:rPr>
              <w:t xml:space="preserve">4. Final Examination </w:t>
            </w:r>
          </w:p>
          <w:p w14:paraId="51DB5220" w14:textId="77777777" w:rsidR="00FB47B9" w:rsidRPr="00FB47B9" w:rsidRDefault="00FB47B9" w:rsidP="00FB47B9">
            <w:pPr>
              <w:overflowPunct w:val="0"/>
              <w:autoSpaceDE w:val="0"/>
              <w:autoSpaceDN w:val="0"/>
              <w:adjustRightInd w:val="0"/>
              <w:spacing w:line="276" w:lineRule="auto"/>
              <w:rPr>
                <w:color w:val="auto"/>
              </w:rPr>
            </w:pPr>
            <w:r w:rsidRPr="00FB47B9">
              <w:rPr>
                <w:color w:val="auto"/>
              </w:rPr>
              <w:t>Total</w:t>
            </w:r>
          </w:p>
          <w:p w14:paraId="65EA772E" w14:textId="77777777" w:rsidR="00FB47B9" w:rsidRPr="00FB47B9" w:rsidRDefault="00FB47B9" w:rsidP="00FB47B9">
            <w:pPr>
              <w:overflowPunct w:val="0"/>
              <w:autoSpaceDE w:val="0"/>
              <w:autoSpaceDN w:val="0"/>
              <w:adjustRightInd w:val="0"/>
              <w:spacing w:line="276" w:lineRule="auto"/>
              <w:rPr>
                <w:color w:val="auto"/>
              </w:rPr>
            </w:pPr>
          </w:p>
        </w:tc>
        <w:tc>
          <w:tcPr>
            <w:tcW w:w="1705" w:type="dxa"/>
          </w:tcPr>
          <w:p w14:paraId="6EEB0C94" w14:textId="77777777" w:rsidR="00FB47B9" w:rsidRPr="00FB47B9" w:rsidRDefault="00FB47B9" w:rsidP="00FB47B9">
            <w:pPr>
              <w:overflowPunct w:val="0"/>
              <w:autoSpaceDE w:val="0"/>
              <w:autoSpaceDN w:val="0"/>
              <w:adjustRightInd w:val="0"/>
              <w:spacing w:line="276" w:lineRule="auto"/>
              <w:rPr>
                <w:color w:val="auto"/>
              </w:rPr>
            </w:pPr>
            <w:r w:rsidRPr="00FB47B9">
              <w:rPr>
                <w:color w:val="auto"/>
              </w:rPr>
              <w:t>20%</w:t>
            </w:r>
          </w:p>
          <w:p w14:paraId="4A4E870C" w14:textId="77777777" w:rsidR="00FB47B9" w:rsidRPr="00FB47B9" w:rsidRDefault="00FB47B9" w:rsidP="00FB47B9">
            <w:pPr>
              <w:overflowPunct w:val="0"/>
              <w:autoSpaceDE w:val="0"/>
              <w:autoSpaceDN w:val="0"/>
              <w:adjustRightInd w:val="0"/>
              <w:spacing w:line="276" w:lineRule="auto"/>
              <w:rPr>
                <w:color w:val="auto"/>
              </w:rPr>
            </w:pPr>
            <w:r w:rsidRPr="00FB47B9">
              <w:rPr>
                <w:color w:val="auto"/>
              </w:rPr>
              <w:t>20%</w:t>
            </w:r>
          </w:p>
          <w:p w14:paraId="419FA5CF" w14:textId="77777777" w:rsidR="00FB47B9" w:rsidRPr="00FB47B9" w:rsidRDefault="00FB47B9" w:rsidP="00FB47B9">
            <w:pPr>
              <w:overflowPunct w:val="0"/>
              <w:autoSpaceDE w:val="0"/>
              <w:autoSpaceDN w:val="0"/>
              <w:adjustRightInd w:val="0"/>
              <w:spacing w:line="276" w:lineRule="auto"/>
              <w:rPr>
                <w:color w:val="auto"/>
              </w:rPr>
            </w:pPr>
            <w:r w:rsidRPr="00FB47B9">
              <w:rPr>
                <w:color w:val="auto"/>
              </w:rPr>
              <w:t>30%</w:t>
            </w:r>
          </w:p>
          <w:p w14:paraId="24A8D6DC" w14:textId="77777777" w:rsidR="00FB47B9" w:rsidRPr="00FB47B9" w:rsidRDefault="00FB47B9" w:rsidP="00FB47B9">
            <w:pPr>
              <w:overflowPunct w:val="0"/>
              <w:autoSpaceDE w:val="0"/>
              <w:autoSpaceDN w:val="0"/>
              <w:adjustRightInd w:val="0"/>
              <w:spacing w:line="276" w:lineRule="auto"/>
              <w:rPr>
                <w:color w:val="auto"/>
                <w:u w:val="single"/>
              </w:rPr>
            </w:pPr>
            <w:r w:rsidRPr="00FB47B9">
              <w:rPr>
                <w:color w:val="auto"/>
                <w:u w:val="single"/>
              </w:rPr>
              <w:t>30%</w:t>
            </w:r>
          </w:p>
          <w:p w14:paraId="7C477588" w14:textId="77777777" w:rsidR="00FB47B9" w:rsidRPr="00FB47B9" w:rsidRDefault="00FB47B9" w:rsidP="00FB47B9">
            <w:pPr>
              <w:overflowPunct w:val="0"/>
              <w:autoSpaceDE w:val="0"/>
              <w:autoSpaceDN w:val="0"/>
              <w:adjustRightInd w:val="0"/>
              <w:spacing w:line="276" w:lineRule="auto"/>
              <w:rPr>
                <w:color w:val="auto"/>
              </w:rPr>
            </w:pPr>
            <w:r w:rsidRPr="00FB47B9">
              <w:rPr>
                <w:color w:val="auto"/>
              </w:rPr>
              <w:t>100%</w:t>
            </w:r>
          </w:p>
          <w:p w14:paraId="5C74EAC6" w14:textId="77777777" w:rsidR="00FB47B9" w:rsidRPr="00FB47B9" w:rsidRDefault="00FB47B9" w:rsidP="00FB47B9">
            <w:pPr>
              <w:overflowPunct w:val="0"/>
              <w:autoSpaceDE w:val="0"/>
              <w:autoSpaceDN w:val="0"/>
              <w:adjustRightInd w:val="0"/>
              <w:spacing w:line="276" w:lineRule="auto"/>
              <w:rPr>
                <w:color w:val="auto"/>
              </w:rPr>
            </w:pPr>
          </w:p>
        </w:tc>
      </w:tr>
    </w:tbl>
    <w:p w14:paraId="5E15B2C5" w14:textId="77777777" w:rsidR="00FB47B9" w:rsidRPr="00D93136" w:rsidRDefault="00FB47B9" w:rsidP="685DBCAE">
      <w:pPr>
        <w:overflowPunct w:val="0"/>
        <w:autoSpaceDE w:val="0"/>
        <w:autoSpaceDN w:val="0"/>
        <w:adjustRightInd w:val="0"/>
        <w:rPr>
          <w:color w:val="auto"/>
        </w:rPr>
      </w:pPr>
    </w:p>
    <w:p w14:paraId="75C82027" w14:textId="0AEB2E6C" w:rsidR="41C3E8D8" w:rsidRDefault="41C3E8D8" w:rsidP="41C3E8D8">
      <w:pPr>
        <w:tabs>
          <w:tab w:val="left" w:pos="720"/>
          <w:tab w:val="left" w:pos="4320"/>
          <w:tab w:val="right" w:pos="8640"/>
        </w:tabs>
        <w:jc w:val="center"/>
        <w:rPr>
          <w:color w:val="auto"/>
          <w:sz w:val="28"/>
          <w:szCs w:val="28"/>
          <w:u w:val="single"/>
        </w:rPr>
      </w:pPr>
    </w:p>
    <w:p w14:paraId="57AF333D" w14:textId="4BCDFFAA" w:rsidR="004C6F92" w:rsidRPr="001700B1" w:rsidRDefault="004C6F92" w:rsidP="46DE9546">
      <w:pPr>
        <w:tabs>
          <w:tab w:val="left" w:pos="720"/>
          <w:tab w:val="left" w:pos="4320"/>
          <w:tab w:val="right" w:pos="8640"/>
        </w:tabs>
        <w:overflowPunct w:val="0"/>
        <w:autoSpaceDE w:val="0"/>
        <w:autoSpaceDN w:val="0"/>
        <w:adjustRightInd w:val="0"/>
        <w:jc w:val="center"/>
        <w:rPr>
          <w:color w:val="auto"/>
          <w:sz w:val="28"/>
          <w:szCs w:val="28"/>
          <w:u w:val="single"/>
        </w:rPr>
      </w:pPr>
      <w:r w:rsidRPr="46DE9546">
        <w:rPr>
          <w:color w:val="auto"/>
          <w:sz w:val="28"/>
          <w:szCs w:val="28"/>
          <w:u w:val="single"/>
        </w:rPr>
        <w:t xml:space="preserve">Description of </w:t>
      </w:r>
      <w:r w:rsidR="6B3B6EE1" w:rsidRPr="46DE9546">
        <w:rPr>
          <w:color w:val="auto"/>
          <w:sz w:val="28"/>
          <w:szCs w:val="28"/>
          <w:u w:val="single"/>
        </w:rPr>
        <w:t xml:space="preserve">Course </w:t>
      </w:r>
      <w:r w:rsidR="69822C60" w:rsidRPr="46DE9546">
        <w:rPr>
          <w:color w:val="auto"/>
          <w:sz w:val="28"/>
          <w:szCs w:val="28"/>
          <w:u w:val="single"/>
        </w:rPr>
        <w:t>Assessments</w:t>
      </w:r>
    </w:p>
    <w:p w14:paraId="34F8404F" w14:textId="77777777" w:rsidR="00FB47B9" w:rsidRPr="00112C61" w:rsidRDefault="00FB47B9" w:rsidP="00FB47B9">
      <w:pPr>
        <w:pStyle w:val="NormalWeb"/>
        <w:rPr>
          <w:rFonts w:ascii="Arial" w:hAnsi="Arial" w:cs="Arial"/>
          <w:color w:val="000000"/>
          <w:sz w:val="20"/>
          <w:szCs w:val="20"/>
        </w:rPr>
      </w:pPr>
      <w:r w:rsidRPr="00112C61">
        <w:rPr>
          <w:rFonts w:ascii="Arial" w:hAnsi="Arial" w:cs="Arial"/>
          <w:i/>
          <w:iCs/>
          <w:color w:val="000000"/>
          <w:sz w:val="20"/>
          <w:szCs w:val="20"/>
          <w:u w:val="single"/>
        </w:rPr>
        <w:t>Discussions and Study Plans</w:t>
      </w:r>
      <w:r>
        <w:rPr>
          <w:rFonts w:ascii="Arial" w:hAnsi="Arial" w:cs="Arial"/>
          <w:i/>
          <w:iCs/>
          <w:color w:val="000000"/>
          <w:sz w:val="20"/>
          <w:szCs w:val="20"/>
          <w:u w:val="single"/>
        </w:rPr>
        <w:br/>
      </w:r>
      <w:r w:rsidRPr="00112C61">
        <w:rPr>
          <w:rFonts w:ascii="Arial" w:hAnsi="Arial" w:cs="Arial"/>
          <w:color w:val="000000"/>
          <w:sz w:val="20"/>
          <w:szCs w:val="20"/>
        </w:rPr>
        <w:t>These are assigned weekly and important to learning the course material. Make sure they are complete by the due date listed.</w:t>
      </w:r>
    </w:p>
    <w:p w14:paraId="32C7F58F" w14:textId="77777777" w:rsidR="00FB47B9" w:rsidRPr="00112C61" w:rsidRDefault="00FB47B9" w:rsidP="00FB47B9">
      <w:pPr>
        <w:pStyle w:val="NormalWeb"/>
        <w:rPr>
          <w:rFonts w:ascii="Arial" w:hAnsi="Arial" w:cs="Arial"/>
          <w:color w:val="000000"/>
          <w:sz w:val="20"/>
          <w:szCs w:val="20"/>
        </w:rPr>
      </w:pPr>
      <w:r w:rsidRPr="00112C61">
        <w:rPr>
          <w:rFonts w:ascii="Arial" w:hAnsi="Arial" w:cs="Arial"/>
          <w:i/>
          <w:iCs/>
          <w:color w:val="000000"/>
          <w:sz w:val="20"/>
          <w:szCs w:val="20"/>
          <w:u w:val="single"/>
        </w:rPr>
        <w:t>Class Assignment and Quiz</w:t>
      </w:r>
      <w:r>
        <w:rPr>
          <w:rFonts w:ascii="Arial" w:hAnsi="Arial" w:cs="Arial"/>
          <w:i/>
          <w:iCs/>
          <w:color w:val="000000"/>
          <w:sz w:val="20"/>
          <w:szCs w:val="20"/>
          <w:u w:val="single"/>
        </w:rPr>
        <w:br/>
      </w:r>
      <w:r w:rsidRPr="00112C61">
        <w:rPr>
          <w:rFonts w:ascii="Arial" w:hAnsi="Arial" w:cs="Arial"/>
          <w:color w:val="000000"/>
          <w:sz w:val="20"/>
          <w:szCs w:val="20"/>
        </w:rPr>
        <w:t>Assignment and quiz be based on lecture, chapter reading, class discussion, and chapter assignment.</w:t>
      </w:r>
    </w:p>
    <w:p w14:paraId="3C244724" w14:textId="77777777" w:rsidR="00FB47B9" w:rsidRPr="00112C61" w:rsidRDefault="00FB47B9" w:rsidP="00FB47B9">
      <w:pPr>
        <w:pStyle w:val="NormalWeb"/>
        <w:rPr>
          <w:rFonts w:ascii="Arial" w:hAnsi="Arial" w:cs="Arial"/>
          <w:color w:val="000000"/>
          <w:sz w:val="20"/>
          <w:szCs w:val="20"/>
        </w:rPr>
      </w:pPr>
      <w:r w:rsidRPr="00112C61">
        <w:rPr>
          <w:rFonts w:ascii="Arial" w:hAnsi="Arial" w:cs="Arial"/>
          <w:i/>
          <w:iCs/>
          <w:color w:val="000000"/>
          <w:sz w:val="20"/>
          <w:szCs w:val="20"/>
          <w:u w:val="single"/>
        </w:rPr>
        <w:t>Midterm</w:t>
      </w:r>
      <w:r>
        <w:rPr>
          <w:rFonts w:ascii="Arial" w:hAnsi="Arial" w:cs="Arial"/>
          <w:i/>
          <w:iCs/>
          <w:color w:val="000000"/>
          <w:sz w:val="20"/>
          <w:szCs w:val="20"/>
          <w:u w:val="single"/>
        </w:rPr>
        <w:br/>
      </w:r>
      <w:r w:rsidRPr="00112C61">
        <w:rPr>
          <w:rFonts w:ascii="Arial" w:hAnsi="Arial" w:cs="Arial"/>
          <w:color w:val="000000"/>
          <w:sz w:val="20"/>
          <w:szCs w:val="20"/>
        </w:rPr>
        <w:t>The midterm exam will be based on my lecture, chapter reading, quiz, discussion, and chapter assignment up to this point of the semester.</w:t>
      </w:r>
    </w:p>
    <w:p w14:paraId="56CA01E6" w14:textId="77777777" w:rsidR="00FB47B9" w:rsidRPr="00112C61" w:rsidRDefault="00FB47B9" w:rsidP="00FB47B9">
      <w:pPr>
        <w:pStyle w:val="NormalWeb"/>
        <w:rPr>
          <w:rFonts w:ascii="Arial" w:hAnsi="Arial" w:cs="Arial"/>
          <w:color w:val="000000"/>
          <w:sz w:val="20"/>
          <w:szCs w:val="20"/>
        </w:rPr>
      </w:pPr>
      <w:r w:rsidRPr="00112C61">
        <w:rPr>
          <w:rFonts w:ascii="Arial" w:hAnsi="Arial" w:cs="Arial"/>
          <w:i/>
          <w:iCs/>
          <w:color w:val="000000"/>
          <w:sz w:val="20"/>
          <w:szCs w:val="20"/>
          <w:u w:val="single"/>
        </w:rPr>
        <w:t>Final</w:t>
      </w:r>
      <w:r>
        <w:rPr>
          <w:rFonts w:ascii="Arial" w:hAnsi="Arial" w:cs="Arial"/>
          <w:i/>
          <w:iCs/>
          <w:color w:val="000000"/>
          <w:sz w:val="20"/>
          <w:szCs w:val="20"/>
          <w:u w:val="single"/>
        </w:rPr>
        <w:br/>
      </w:r>
      <w:r w:rsidRPr="00112C61">
        <w:rPr>
          <w:rFonts w:ascii="Arial" w:hAnsi="Arial" w:cs="Arial"/>
          <w:color w:val="000000"/>
          <w:sz w:val="20"/>
          <w:szCs w:val="20"/>
        </w:rPr>
        <w:t>The comprehensive final exam will be based on my lecture, chapter reading, quiz, class discussion, and chapter assignment over the course of the semester.</w:t>
      </w:r>
    </w:p>
    <w:p w14:paraId="2FBDC523" w14:textId="189D0B79" w:rsidR="007F5ACF" w:rsidRDefault="00E55DA1" w:rsidP="00E55DA1">
      <w:pPr>
        <w:pStyle w:val="BodyText2"/>
        <w:rPr>
          <w:rFonts w:ascii="Arial" w:hAnsi="Arial" w:cs="Arial"/>
          <w:color w:val="000000" w:themeColor="text1"/>
          <w:sz w:val="22"/>
          <w:szCs w:val="22"/>
        </w:rPr>
      </w:pPr>
      <w:r w:rsidRPr="685DBCAE">
        <w:rPr>
          <w:rFonts w:ascii="Arial" w:hAnsi="Arial" w:cs="Arial"/>
          <w:color w:val="000000" w:themeColor="text1"/>
          <w:sz w:val="22"/>
          <w:szCs w:val="22"/>
        </w:rPr>
        <w:t>The above, including active class participation, will determine the course grade.  Students are encouraged to discuss their progress and course grade at any time during the term.</w:t>
      </w:r>
    </w:p>
    <w:p w14:paraId="2297AD05" w14:textId="77777777" w:rsidR="007F5ACF" w:rsidRDefault="007F5ACF" w:rsidP="007F5ACF">
      <w:pPr>
        <w:pStyle w:val="Footer"/>
        <w:tabs>
          <w:tab w:val="left" w:pos="720"/>
          <w:tab w:val="left" w:pos="4320"/>
        </w:tabs>
        <w:rPr>
          <w:sz w:val="22"/>
          <w:szCs w:val="22"/>
        </w:rPr>
      </w:pPr>
    </w:p>
    <w:p w14:paraId="2E141E87" w14:textId="730A687A" w:rsidR="00EC12D8" w:rsidRDefault="007F5ACF" w:rsidP="19B9691B">
      <w:pPr>
        <w:pStyle w:val="Footer"/>
        <w:tabs>
          <w:tab w:val="left" w:pos="720"/>
          <w:tab w:val="left" w:pos="4320"/>
        </w:tabs>
        <w:spacing w:line="288" w:lineRule="auto"/>
        <w:rPr>
          <w:sz w:val="22"/>
          <w:szCs w:val="22"/>
        </w:rPr>
      </w:pPr>
      <w:r>
        <w:rPr>
          <w:sz w:val="22"/>
          <w:szCs w:val="22"/>
        </w:rPr>
        <w:t>************************************************************************************</w:t>
      </w:r>
    </w:p>
    <w:tbl>
      <w:tblPr>
        <w:tblStyle w:val="TableGrid"/>
        <w:tblW w:w="9765" w:type="dxa"/>
        <w:tblLayout w:type="fixed"/>
        <w:tblLook w:val="06A0" w:firstRow="1" w:lastRow="0" w:firstColumn="1" w:lastColumn="0" w:noHBand="1" w:noVBand="1"/>
      </w:tblPr>
      <w:tblGrid>
        <w:gridCol w:w="885"/>
        <w:gridCol w:w="1095"/>
        <w:gridCol w:w="735"/>
        <w:gridCol w:w="7050"/>
      </w:tblGrid>
      <w:tr w:rsidR="382F1ABD" w14:paraId="4602BF35" w14:textId="77777777" w:rsidTr="0C922414">
        <w:trPr>
          <w:trHeight w:val="465"/>
        </w:trPr>
        <w:tc>
          <w:tcPr>
            <w:tcW w:w="885" w:type="dxa"/>
          </w:tcPr>
          <w:p w14:paraId="2BB348A5" w14:textId="4CBB8788" w:rsidR="6081EFF1" w:rsidRDefault="0C5DC08E" w:rsidP="78F00FED">
            <w:pPr>
              <w:rPr>
                <w:b/>
                <w:bCs/>
              </w:rPr>
            </w:pPr>
            <w:r w:rsidRPr="78F00FED">
              <w:rPr>
                <w:b/>
                <w:bCs/>
              </w:rPr>
              <w:t>Grade</w:t>
            </w:r>
          </w:p>
        </w:tc>
        <w:tc>
          <w:tcPr>
            <w:tcW w:w="1095" w:type="dxa"/>
          </w:tcPr>
          <w:p w14:paraId="38958335" w14:textId="58B52AFE" w:rsidR="6081EFF1" w:rsidRDefault="0C5DC08E" w:rsidP="78F00FED">
            <w:pPr>
              <w:rPr>
                <w:b/>
                <w:bCs/>
              </w:rPr>
            </w:pPr>
            <w:r w:rsidRPr="78F00FED">
              <w:rPr>
                <w:b/>
                <w:bCs/>
              </w:rPr>
              <w:t>Percent</w:t>
            </w:r>
          </w:p>
        </w:tc>
        <w:tc>
          <w:tcPr>
            <w:tcW w:w="735" w:type="dxa"/>
          </w:tcPr>
          <w:p w14:paraId="3E9EC1BB" w14:textId="0D4C1616" w:rsidR="6081EFF1" w:rsidRDefault="0C5DC08E" w:rsidP="78F00FED">
            <w:pPr>
              <w:rPr>
                <w:b/>
                <w:bCs/>
              </w:rPr>
            </w:pPr>
            <w:r w:rsidRPr="78F00FED">
              <w:rPr>
                <w:b/>
                <w:bCs/>
              </w:rPr>
              <w:t>GPA</w:t>
            </w:r>
          </w:p>
        </w:tc>
        <w:tc>
          <w:tcPr>
            <w:tcW w:w="7050" w:type="dxa"/>
          </w:tcPr>
          <w:p w14:paraId="2A7941BA" w14:textId="0608F93F" w:rsidR="6081EFF1" w:rsidRDefault="0C5DC08E" w:rsidP="78F00FED">
            <w:pPr>
              <w:jc w:val="center"/>
              <w:rPr>
                <w:b/>
                <w:bCs/>
              </w:rPr>
            </w:pPr>
            <w:r w:rsidRPr="78F00FED">
              <w:rPr>
                <w:b/>
                <w:bCs/>
              </w:rPr>
              <w:t>Other Grading Information</w:t>
            </w:r>
          </w:p>
        </w:tc>
      </w:tr>
      <w:tr w:rsidR="382F1ABD" w14:paraId="6B5FA5CE" w14:textId="77777777" w:rsidTr="0C922414">
        <w:trPr>
          <w:trHeight w:val="660"/>
        </w:trPr>
        <w:tc>
          <w:tcPr>
            <w:tcW w:w="885" w:type="dxa"/>
          </w:tcPr>
          <w:p w14:paraId="638F210B" w14:textId="50BC8FC5" w:rsidR="382F1ABD" w:rsidRDefault="010EC970" w:rsidP="78F00FED">
            <w:pPr>
              <w:jc w:val="both"/>
              <w:rPr>
                <w:color w:val="auto"/>
              </w:rPr>
            </w:pPr>
            <w:r w:rsidRPr="78F00FED">
              <w:rPr>
                <w:color w:val="auto"/>
              </w:rPr>
              <w:t>A</w:t>
            </w:r>
          </w:p>
        </w:tc>
        <w:tc>
          <w:tcPr>
            <w:tcW w:w="1095" w:type="dxa"/>
          </w:tcPr>
          <w:p w14:paraId="3EE36CC8" w14:textId="46D80DC8" w:rsidR="382F1ABD" w:rsidRDefault="010EC970" w:rsidP="78F00FED">
            <w:pPr>
              <w:jc w:val="both"/>
              <w:rPr>
                <w:color w:val="auto"/>
              </w:rPr>
            </w:pPr>
            <w:r w:rsidRPr="78F00FED">
              <w:rPr>
                <w:color w:val="auto"/>
              </w:rPr>
              <w:t>95-100</w:t>
            </w:r>
          </w:p>
        </w:tc>
        <w:tc>
          <w:tcPr>
            <w:tcW w:w="735" w:type="dxa"/>
          </w:tcPr>
          <w:p w14:paraId="723AB05E" w14:textId="25F61E18" w:rsidR="382F1ABD" w:rsidRDefault="010EC970" w:rsidP="78F00FED">
            <w:pPr>
              <w:jc w:val="both"/>
              <w:rPr>
                <w:color w:val="auto"/>
              </w:rPr>
            </w:pPr>
            <w:r w:rsidRPr="78F00FED">
              <w:rPr>
                <w:color w:val="auto"/>
              </w:rPr>
              <w:t>4.0</w:t>
            </w:r>
          </w:p>
        </w:tc>
        <w:tc>
          <w:tcPr>
            <w:tcW w:w="7050" w:type="dxa"/>
            <w:vMerge w:val="restart"/>
          </w:tcPr>
          <w:p w14:paraId="103F2523" w14:textId="77777777" w:rsidR="382F1ABD" w:rsidRDefault="4CB4209A" w:rsidP="19B9691B">
            <w:pPr>
              <w:spacing w:line="288" w:lineRule="auto"/>
              <w:rPr>
                <w:sz w:val="20"/>
                <w:szCs w:val="20"/>
              </w:rPr>
            </w:pPr>
            <w:r w:rsidRPr="19B9691B">
              <w:rPr>
                <w:b/>
                <w:bCs/>
                <w:sz w:val="20"/>
                <w:szCs w:val="20"/>
              </w:rPr>
              <w:t>IP - In progress:</w:t>
            </w:r>
            <w:r w:rsidRPr="19B9691B">
              <w:rPr>
                <w:sz w:val="20"/>
                <w:szCs w:val="20"/>
              </w:rPr>
              <w:t xml:space="preserve"> (EX: Internship, practicum, or other course that extends into the next term. Grade will be assigned when responsibilities are completed)</w:t>
            </w:r>
          </w:p>
          <w:p w14:paraId="0BC0138B" w14:textId="77777777" w:rsidR="382F1ABD" w:rsidRDefault="4CB4209A" w:rsidP="19B9691B">
            <w:pPr>
              <w:spacing w:line="288" w:lineRule="auto"/>
              <w:rPr>
                <w:sz w:val="20"/>
                <w:szCs w:val="20"/>
              </w:rPr>
            </w:pPr>
            <w:r w:rsidRPr="19B9691B">
              <w:rPr>
                <w:b/>
                <w:bCs/>
                <w:sz w:val="20"/>
                <w:szCs w:val="20"/>
              </w:rPr>
              <w:t>W - Voluntary Withdrawal</w:t>
            </w:r>
            <w:r w:rsidRPr="19B9691B">
              <w:rPr>
                <w:sz w:val="20"/>
                <w:szCs w:val="20"/>
              </w:rPr>
              <w:t xml:space="preserve"> (initiated by the student) This grade does not affect the student's GPA; however, financial aid may be affected.  See section "WITHDRAWAL" for more detailed information.</w:t>
            </w:r>
          </w:p>
          <w:p w14:paraId="4678938A" w14:textId="77777777" w:rsidR="382F1ABD" w:rsidRDefault="4CB4209A" w:rsidP="19B9691B">
            <w:pPr>
              <w:spacing w:line="288" w:lineRule="auto"/>
              <w:rPr>
                <w:sz w:val="20"/>
                <w:szCs w:val="20"/>
              </w:rPr>
            </w:pPr>
            <w:r w:rsidRPr="19B9691B">
              <w:rPr>
                <w:b/>
                <w:bCs/>
                <w:sz w:val="20"/>
                <w:szCs w:val="20"/>
              </w:rPr>
              <w:t>UW- Unofficial Withdrawal</w:t>
            </w:r>
            <w:r w:rsidRPr="19B9691B">
              <w:rPr>
                <w:sz w:val="20"/>
                <w:szCs w:val="20"/>
              </w:rPr>
              <w:t xml:space="preserve"> (initiated by the faculty) This grade </w:t>
            </w:r>
            <w:r w:rsidRPr="19B9691B">
              <w:rPr>
                <w:sz w:val="20"/>
                <w:szCs w:val="20"/>
                <w:u w:val="single"/>
              </w:rPr>
              <w:t>does</w:t>
            </w:r>
            <w:r w:rsidRPr="19B9691B">
              <w:rPr>
                <w:sz w:val="20"/>
                <w:szCs w:val="20"/>
              </w:rPr>
              <w:t xml:space="preserve"> affect the student's GPA and may put the student on financial aid warning or suspension; EX: Student attended only one day of class and did not officially withdraw. See section "UNOFFICIAL WITHDRAWAL" for more detailed information.  </w:t>
            </w:r>
          </w:p>
          <w:p w14:paraId="2ED3D959" w14:textId="07142A6F" w:rsidR="382F1ABD" w:rsidRDefault="301CC32E" w:rsidP="19B9691B">
            <w:pPr>
              <w:spacing w:line="288" w:lineRule="auto"/>
              <w:rPr>
                <w:sz w:val="20"/>
                <w:szCs w:val="20"/>
              </w:rPr>
            </w:pPr>
            <w:r w:rsidRPr="0C922414">
              <w:rPr>
                <w:b/>
                <w:bCs/>
                <w:sz w:val="20"/>
                <w:szCs w:val="20"/>
              </w:rPr>
              <w:t>I - Incomplete:</w:t>
            </w:r>
            <w:r w:rsidRPr="0C922414">
              <w:rPr>
                <w:sz w:val="20"/>
                <w:szCs w:val="20"/>
              </w:rPr>
              <w:t xml:space="preserve"> This temporary grade does not affect the student's GPA. See section "INCOMPLETE" for more detailed information</w:t>
            </w:r>
            <w:r w:rsidR="45538C1F" w:rsidRPr="0C922414">
              <w:rPr>
                <w:sz w:val="20"/>
                <w:szCs w:val="20"/>
              </w:rPr>
              <w:t xml:space="preserve"> (pg. </w:t>
            </w:r>
            <w:r w:rsidR="227DF25F" w:rsidRPr="0C922414">
              <w:rPr>
                <w:sz w:val="20"/>
                <w:szCs w:val="20"/>
              </w:rPr>
              <w:t>50</w:t>
            </w:r>
            <w:r w:rsidR="45538C1F" w:rsidRPr="0C922414">
              <w:rPr>
                <w:sz w:val="20"/>
                <w:szCs w:val="20"/>
              </w:rPr>
              <w:t>)</w:t>
            </w:r>
            <w:r w:rsidRPr="0C922414">
              <w:rPr>
                <w:sz w:val="20"/>
                <w:szCs w:val="20"/>
              </w:rPr>
              <w:t>.</w:t>
            </w:r>
          </w:p>
          <w:p w14:paraId="5E0D2A01" w14:textId="6906221B" w:rsidR="32FBEB51" w:rsidRDefault="08E6F557" w:rsidP="281A7D81">
            <w:pPr>
              <w:spacing w:line="288" w:lineRule="auto"/>
              <w:rPr>
                <w:i/>
                <w:iCs/>
                <w:color w:val="538135" w:themeColor="accent6" w:themeShade="BF"/>
                <w:sz w:val="18"/>
                <w:szCs w:val="18"/>
              </w:rPr>
            </w:pPr>
            <w:r w:rsidRPr="281A7D81">
              <w:rPr>
                <w:i/>
                <w:iCs/>
                <w:color w:val="auto"/>
                <w:sz w:val="18"/>
                <w:szCs w:val="18"/>
              </w:rPr>
              <w:lastRenderedPageBreak/>
              <w:t>2021</w:t>
            </w:r>
            <w:r w:rsidR="6ABF3EEA" w:rsidRPr="281A7D81">
              <w:rPr>
                <w:i/>
                <w:iCs/>
                <w:color w:val="auto"/>
                <w:sz w:val="18"/>
                <w:szCs w:val="18"/>
              </w:rPr>
              <w:t>-2022</w:t>
            </w:r>
            <w:r w:rsidR="2EFAE9C7" w:rsidRPr="281A7D81">
              <w:rPr>
                <w:i/>
                <w:iCs/>
                <w:color w:val="auto"/>
                <w:sz w:val="18"/>
                <w:szCs w:val="18"/>
              </w:rPr>
              <w:t xml:space="preserve">'s policy states that </w:t>
            </w:r>
            <w:r w:rsidRPr="281A7D81">
              <w:rPr>
                <w:i/>
                <w:iCs/>
                <w:color w:val="auto"/>
                <w:sz w:val="18"/>
                <w:szCs w:val="18"/>
              </w:rPr>
              <w:t xml:space="preserve">students must </w:t>
            </w:r>
            <w:r w:rsidR="184A3CFB" w:rsidRPr="281A7D81">
              <w:rPr>
                <w:i/>
                <w:iCs/>
                <w:color w:val="auto"/>
                <w:sz w:val="18"/>
                <w:szCs w:val="18"/>
              </w:rPr>
              <w:t xml:space="preserve">request an incomplete, </w:t>
            </w:r>
            <w:r w:rsidR="297FAFFA" w:rsidRPr="281A7D81">
              <w:rPr>
                <w:i/>
                <w:iCs/>
                <w:color w:val="auto"/>
                <w:sz w:val="18"/>
                <w:szCs w:val="18"/>
              </w:rPr>
              <w:t xml:space="preserve">have </w:t>
            </w:r>
            <w:r w:rsidRPr="281A7D81">
              <w:rPr>
                <w:i/>
                <w:iCs/>
                <w:color w:val="auto"/>
                <w:sz w:val="18"/>
                <w:szCs w:val="18"/>
              </w:rPr>
              <w:t xml:space="preserve">completed </w:t>
            </w:r>
            <w:r w:rsidR="0551B6D2" w:rsidRPr="281A7D81">
              <w:rPr>
                <w:i/>
                <w:iCs/>
                <w:color w:val="auto"/>
                <w:sz w:val="18"/>
                <w:szCs w:val="18"/>
              </w:rPr>
              <w:t xml:space="preserve">at least </w:t>
            </w:r>
            <w:r w:rsidR="5B6FCA38" w:rsidRPr="281A7D81">
              <w:rPr>
                <w:i/>
                <w:iCs/>
                <w:color w:val="auto"/>
                <w:sz w:val="18"/>
                <w:szCs w:val="18"/>
              </w:rPr>
              <w:t>5</w:t>
            </w:r>
            <w:r w:rsidR="0551B6D2" w:rsidRPr="281A7D81">
              <w:rPr>
                <w:i/>
                <w:iCs/>
                <w:color w:val="auto"/>
                <w:sz w:val="18"/>
                <w:szCs w:val="18"/>
              </w:rPr>
              <w:t>0% of their coursework</w:t>
            </w:r>
            <w:r w:rsidR="3A633A6B" w:rsidRPr="281A7D81">
              <w:rPr>
                <w:i/>
                <w:iCs/>
                <w:color w:val="auto"/>
                <w:sz w:val="18"/>
                <w:szCs w:val="18"/>
              </w:rPr>
              <w:t>,</w:t>
            </w:r>
            <w:r w:rsidR="0551B6D2" w:rsidRPr="281A7D81">
              <w:rPr>
                <w:i/>
                <w:iCs/>
                <w:color w:val="auto"/>
                <w:sz w:val="18"/>
                <w:szCs w:val="18"/>
              </w:rPr>
              <w:t xml:space="preserve"> and submit a</w:t>
            </w:r>
            <w:r w:rsidR="1E0896D2" w:rsidRPr="281A7D81">
              <w:rPr>
                <w:i/>
                <w:iCs/>
                <w:color w:val="auto"/>
                <w:sz w:val="18"/>
                <w:szCs w:val="18"/>
              </w:rPr>
              <w:t xml:space="preserve"> completed</w:t>
            </w:r>
            <w:r w:rsidR="0551B6D2" w:rsidRPr="281A7D81">
              <w:rPr>
                <w:i/>
                <w:iCs/>
                <w:color w:val="auto"/>
                <w:sz w:val="18"/>
                <w:szCs w:val="18"/>
              </w:rPr>
              <w:t xml:space="preserve"> incomplete request form. </w:t>
            </w:r>
            <w:r w:rsidR="69D5DC1F" w:rsidRPr="281A7D81">
              <w:rPr>
                <w:i/>
                <w:iCs/>
                <w:color w:val="auto"/>
                <w:sz w:val="18"/>
                <w:szCs w:val="18"/>
              </w:rPr>
              <w:t xml:space="preserve">Instructors have the right to approve or deny request. If approved, students have </w:t>
            </w:r>
            <w:r w:rsidR="0CF7AD75" w:rsidRPr="281A7D81">
              <w:rPr>
                <w:i/>
                <w:iCs/>
                <w:color w:val="auto"/>
                <w:sz w:val="18"/>
                <w:szCs w:val="18"/>
              </w:rPr>
              <w:t xml:space="preserve">until Finals Week of the following </w:t>
            </w:r>
            <w:r w:rsidR="69D5DC1F" w:rsidRPr="281A7D81">
              <w:rPr>
                <w:i/>
                <w:iCs/>
                <w:color w:val="auto"/>
                <w:sz w:val="18"/>
                <w:szCs w:val="18"/>
              </w:rPr>
              <w:t xml:space="preserve">term </w:t>
            </w:r>
            <w:r w:rsidR="25D655F5" w:rsidRPr="281A7D81">
              <w:rPr>
                <w:i/>
                <w:iCs/>
                <w:color w:val="auto"/>
                <w:sz w:val="18"/>
                <w:szCs w:val="18"/>
              </w:rPr>
              <w:t>until that grade is due</w:t>
            </w:r>
            <w:r w:rsidR="69D5DC1F" w:rsidRPr="281A7D81">
              <w:rPr>
                <w:i/>
                <w:iCs/>
                <w:color w:val="auto"/>
                <w:sz w:val="18"/>
                <w:szCs w:val="18"/>
              </w:rPr>
              <w:t>.</w:t>
            </w:r>
            <w:r w:rsidR="4FCD200F" w:rsidRPr="281A7D81">
              <w:rPr>
                <w:i/>
                <w:iCs/>
                <w:color w:val="auto"/>
                <w:sz w:val="18"/>
                <w:szCs w:val="18"/>
              </w:rPr>
              <w:t xml:space="preserve"> </w:t>
            </w:r>
            <w:r w:rsidR="69D5DC1F" w:rsidRPr="281A7D81">
              <w:rPr>
                <w:i/>
                <w:iCs/>
                <w:color w:val="auto"/>
                <w:sz w:val="18"/>
                <w:szCs w:val="18"/>
              </w:rPr>
              <w:t>‘I’ grade</w:t>
            </w:r>
            <w:r w:rsidR="10E1AF7F" w:rsidRPr="281A7D81">
              <w:rPr>
                <w:i/>
                <w:iCs/>
                <w:color w:val="auto"/>
                <w:sz w:val="18"/>
                <w:szCs w:val="18"/>
              </w:rPr>
              <w:t>s</w:t>
            </w:r>
            <w:r w:rsidR="69D5DC1F" w:rsidRPr="281A7D81">
              <w:rPr>
                <w:i/>
                <w:iCs/>
                <w:color w:val="auto"/>
                <w:sz w:val="18"/>
                <w:szCs w:val="18"/>
              </w:rPr>
              <w:t xml:space="preserve"> will be replaced with </w:t>
            </w:r>
            <w:r w:rsidR="4F34151F" w:rsidRPr="281A7D81">
              <w:rPr>
                <w:i/>
                <w:iCs/>
                <w:color w:val="auto"/>
                <w:sz w:val="18"/>
                <w:szCs w:val="18"/>
              </w:rPr>
              <w:t>a change of grade following</w:t>
            </w:r>
            <w:r w:rsidR="53D3E6A5" w:rsidRPr="281A7D81">
              <w:rPr>
                <w:i/>
                <w:iCs/>
                <w:color w:val="auto"/>
                <w:sz w:val="18"/>
                <w:szCs w:val="18"/>
              </w:rPr>
              <w:t>:</w:t>
            </w:r>
            <w:r w:rsidR="4F34151F" w:rsidRPr="281A7D81">
              <w:rPr>
                <w:i/>
                <w:iCs/>
                <w:color w:val="auto"/>
                <w:sz w:val="18"/>
                <w:szCs w:val="18"/>
              </w:rPr>
              <w:t xml:space="preserve"> ‘F’ if no work is</w:t>
            </w:r>
            <w:r w:rsidR="6CFE3B1C" w:rsidRPr="281A7D81">
              <w:rPr>
                <w:i/>
                <w:iCs/>
                <w:color w:val="auto"/>
                <w:sz w:val="18"/>
                <w:szCs w:val="18"/>
              </w:rPr>
              <w:t xml:space="preserve"> submitted </w:t>
            </w:r>
            <w:r w:rsidR="4F34151F" w:rsidRPr="281A7D81">
              <w:rPr>
                <w:i/>
                <w:iCs/>
                <w:color w:val="auto"/>
                <w:sz w:val="18"/>
                <w:szCs w:val="18"/>
              </w:rPr>
              <w:t>or grade earne</w:t>
            </w:r>
            <w:r w:rsidR="6BBDF93B" w:rsidRPr="281A7D81">
              <w:rPr>
                <w:i/>
                <w:iCs/>
                <w:color w:val="auto"/>
                <w:sz w:val="18"/>
                <w:szCs w:val="18"/>
              </w:rPr>
              <w:t>d from completed work.</w:t>
            </w:r>
            <w:r w:rsidR="037F3516" w:rsidRPr="281A7D81">
              <w:rPr>
                <w:i/>
                <w:iCs/>
                <w:color w:val="auto"/>
                <w:sz w:val="18"/>
                <w:szCs w:val="18"/>
              </w:rPr>
              <w:t xml:space="preserve"> </w:t>
            </w:r>
          </w:p>
          <w:p w14:paraId="5C548995" w14:textId="28DD721B" w:rsidR="382F1ABD" w:rsidRDefault="592714AF" w:rsidP="19B9691B">
            <w:pPr>
              <w:spacing w:line="288" w:lineRule="auto"/>
              <w:rPr>
                <w:sz w:val="20"/>
                <w:szCs w:val="20"/>
              </w:rPr>
            </w:pPr>
            <w:r w:rsidRPr="7D80EB28">
              <w:rPr>
                <w:b/>
                <w:bCs/>
                <w:sz w:val="20"/>
                <w:szCs w:val="20"/>
              </w:rPr>
              <w:t>P – Pass</w:t>
            </w:r>
            <w:r w:rsidRPr="7D80EB28">
              <w:rPr>
                <w:sz w:val="20"/>
                <w:szCs w:val="20"/>
              </w:rPr>
              <w:t>: This grade option is not calculated into the GPA.  Instructors wishing to utilize this option must have an approval from the Academic Dean prior to the beginning of registration.</w:t>
            </w:r>
            <w:r w:rsidR="7A92D2F1" w:rsidRPr="7D80EB28">
              <w:rPr>
                <w:sz w:val="20"/>
                <w:szCs w:val="20"/>
              </w:rPr>
              <w:t xml:space="preserve"> </w:t>
            </w:r>
            <w:r w:rsidRPr="7D80EB28">
              <w:rPr>
                <w:sz w:val="20"/>
                <w:szCs w:val="20"/>
              </w:rPr>
              <w:t xml:space="preserve">(Ex: </w:t>
            </w:r>
            <w:r w:rsidR="794CF43F" w:rsidRPr="7D80EB28">
              <w:rPr>
                <w:sz w:val="20"/>
                <w:szCs w:val="20"/>
              </w:rPr>
              <w:t>Used when t</w:t>
            </w:r>
            <w:r w:rsidRPr="7D80EB28">
              <w:rPr>
                <w:sz w:val="20"/>
                <w:szCs w:val="20"/>
              </w:rPr>
              <w:t>esting out of a class like Intro to Computers)</w:t>
            </w:r>
          </w:p>
          <w:p w14:paraId="5396D4F8" w14:textId="10F463A4" w:rsidR="382F1ABD" w:rsidRDefault="010EC970" w:rsidP="19B9691B">
            <w:pPr>
              <w:spacing w:line="288" w:lineRule="auto"/>
              <w:rPr>
                <w:sz w:val="20"/>
                <w:szCs w:val="20"/>
              </w:rPr>
            </w:pPr>
            <w:r w:rsidRPr="78F00FED">
              <w:rPr>
                <w:b/>
                <w:bCs/>
                <w:sz w:val="20"/>
                <w:szCs w:val="20"/>
              </w:rPr>
              <w:t>R – Repeat:</w:t>
            </w:r>
            <w:r w:rsidRPr="78F00FED">
              <w:rPr>
                <w:sz w:val="20"/>
                <w:szCs w:val="20"/>
              </w:rPr>
              <w:t xml:space="preserve">  The repeat grade is assigned automatically by the student data management system</w:t>
            </w:r>
            <w:r w:rsidR="5E5930D5" w:rsidRPr="78F00FED">
              <w:rPr>
                <w:sz w:val="20"/>
                <w:szCs w:val="20"/>
              </w:rPr>
              <w:t xml:space="preserve"> </w:t>
            </w:r>
            <w:r w:rsidRPr="78F00FED">
              <w:rPr>
                <w:sz w:val="20"/>
                <w:szCs w:val="20"/>
              </w:rPr>
              <w:t>when a student repeats a course to improve their grade.</w:t>
            </w:r>
          </w:p>
          <w:p w14:paraId="794249A4" w14:textId="29FB522A" w:rsidR="382F1ABD" w:rsidRDefault="010EC970" w:rsidP="78F00FED">
            <w:pPr>
              <w:spacing w:line="288" w:lineRule="auto"/>
              <w:rPr>
                <w:sz w:val="20"/>
                <w:szCs w:val="20"/>
              </w:rPr>
            </w:pPr>
            <w:r w:rsidRPr="78F00FED">
              <w:rPr>
                <w:b/>
                <w:bCs/>
                <w:sz w:val="20"/>
                <w:szCs w:val="20"/>
              </w:rPr>
              <w:t>NC - No credit:</w:t>
            </w:r>
            <w:r w:rsidRPr="78F00FED">
              <w:rPr>
                <w:sz w:val="20"/>
                <w:szCs w:val="20"/>
              </w:rPr>
              <w:t xml:space="preserve"> This grade option is not calculated into the GPA. (See section "AUDITS" for more detailed information)</w:t>
            </w:r>
          </w:p>
        </w:tc>
      </w:tr>
      <w:tr w:rsidR="382F1ABD" w14:paraId="77D503B5" w14:textId="77777777" w:rsidTr="0C922414">
        <w:trPr>
          <w:trHeight w:val="630"/>
        </w:trPr>
        <w:tc>
          <w:tcPr>
            <w:tcW w:w="885" w:type="dxa"/>
          </w:tcPr>
          <w:p w14:paraId="7CF6C760" w14:textId="646E567E" w:rsidR="382F1ABD" w:rsidRDefault="010EC970" w:rsidP="78F00FED">
            <w:pPr>
              <w:jc w:val="both"/>
              <w:rPr>
                <w:color w:val="auto"/>
              </w:rPr>
            </w:pPr>
            <w:r w:rsidRPr="78F00FED">
              <w:rPr>
                <w:color w:val="auto"/>
              </w:rPr>
              <w:t>A-</w:t>
            </w:r>
          </w:p>
        </w:tc>
        <w:tc>
          <w:tcPr>
            <w:tcW w:w="1095" w:type="dxa"/>
          </w:tcPr>
          <w:p w14:paraId="74FC17F4" w14:textId="00335504" w:rsidR="382F1ABD" w:rsidRDefault="010EC970" w:rsidP="78F00FED">
            <w:pPr>
              <w:jc w:val="both"/>
              <w:rPr>
                <w:color w:val="auto"/>
              </w:rPr>
            </w:pPr>
            <w:r w:rsidRPr="78F00FED">
              <w:rPr>
                <w:color w:val="auto"/>
              </w:rPr>
              <w:t>90-94</w:t>
            </w:r>
          </w:p>
        </w:tc>
        <w:tc>
          <w:tcPr>
            <w:tcW w:w="735" w:type="dxa"/>
          </w:tcPr>
          <w:p w14:paraId="217E2F53" w14:textId="7A2083E2" w:rsidR="382F1ABD" w:rsidRDefault="010EC970" w:rsidP="78F00FED">
            <w:pPr>
              <w:jc w:val="both"/>
              <w:rPr>
                <w:color w:val="auto"/>
              </w:rPr>
            </w:pPr>
            <w:r w:rsidRPr="78F00FED">
              <w:rPr>
                <w:color w:val="auto"/>
              </w:rPr>
              <w:t>3.67</w:t>
            </w:r>
          </w:p>
        </w:tc>
        <w:tc>
          <w:tcPr>
            <w:tcW w:w="7050" w:type="dxa"/>
            <w:vMerge/>
          </w:tcPr>
          <w:p w14:paraId="0A5BCADE" w14:textId="77777777" w:rsidR="00AA31C7" w:rsidRDefault="00AA31C7"/>
        </w:tc>
      </w:tr>
      <w:tr w:rsidR="382F1ABD" w14:paraId="0A09652D" w14:textId="77777777" w:rsidTr="0C922414">
        <w:trPr>
          <w:trHeight w:val="615"/>
        </w:trPr>
        <w:tc>
          <w:tcPr>
            <w:tcW w:w="885" w:type="dxa"/>
          </w:tcPr>
          <w:p w14:paraId="5A39901F" w14:textId="4ADBEB89" w:rsidR="382F1ABD" w:rsidRDefault="010EC970" w:rsidP="78F00FED">
            <w:pPr>
              <w:jc w:val="both"/>
              <w:rPr>
                <w:color w:val="auto"/>
              </w:rPr>
            </w:pPr>
            <w:r w:rsidRPr="78F00FED">
              <w:rPr>
                <w:color w:val="auto"/>
              </w:rPr>
              <w:t>B+</w:t>
            </w:r>
          </w:p>
        </w:tc>
        <w:tc>
          <w:tcPr>
            <w:tcW w:w="1095" w:type="dxa"/>
          </w:tcPr>
          <w:p w14:paraId="4BF03761" w14:textId="3C53E12A" w:rsidR="382F1ABD" w:rsidRDefault="010EC970" w:rsidP="78F00FED">
            <w:pPr>
              <w:jc w:val="both"/>
              <w:rPr>
                <w:color w:val="auto"/>
              </w:rPr>
            </w:pPr>
            <w:r w:rsidRPr="78F00FED">
              <w:rPr>
                <w:color w:val="auto"/>
              </w:rPr>
              <w:t>87-89</w:t>
            </w:r>
          </w:p>
        </w:tc>
        <w:tc>
          <w:tcPr>
            <w:tcW w:w="735" w:type="dxa"/>
          </w:tcPr>
          <w:p w14:paraId="3368A010" w14:textId="0EBC748E" w:rsidR="382F1ABD" w:rsidRDefault="010EC970" w:rsidP="78F00FED">
            <w:pPr>
              <w:jc w:val="both"/>
              <w:rPr>
                <w:color w:val="auto"/>
              </w:rPr>
            </w:pPr>
            <w:r w:rsidRPr="78F00FED">
              <w:rPr>
                <w:color w:val="auto"/>
              </w:rPr>
              <w:t>3.33</w:t>
            </w:r>
          </w:p>
        </w:tc>
        <w:tc>
          <w:tcPr>
            <w:tcW w:w="7050" w:type="dxa"/>
            <w:vMerge/>
          </w:tcPr>
          <w:p w14:paraId="1ED6A4AB" w14:textId="77777777" w:rsidR="00AA31C7" w:rsidRDefault="00AA31C7"/>
        </w:tc>
      </w:tr>
      <w:tr w:rsidR="19B9691B" w14:paraId="6BC1B07B" w14:textId="77777777" w:rsidTr="0C922414">
        <w:trPr>
          <w:trHeight w:val="585"/>
        </w:trPr>
        <w:tc>
          <w:tcPr>
            <w:tcW w:w="885" w:type="dxa"/>
          </w:tcPr>
          <w:p w14:paraId="4579DF33" w14:textId="517F81E2" w:rsidR="4CB4209A" w:rsidRDefault="010EC970" w:rsidP="78F00FED">
            <w:pPr>
              <w:spacing w:line="276" w:lineRule="auto"/>
              <w:jc w:val="both"/>
              <w:rPr>
                <w:color w:val="auto"/>
              </w:rPr>
            </w:pPr>
            <w:r w:rsidRPr="78F00FED">
              <w:rPr>
                <w:color w:val="auto"/>
              </w:rPr>
              <w:t>B</w:t>
            </w:r>
          </w:p>
        </w:tc>
        <w:tc>
          <w:tcPr>
            <w:tcW w:w="1095" w:type="dxa"/>
          </w:tcPr>
          <w:p w14:paraId="63FD9EE9" w14:textId="76B6FCA1" w:rsidR="4CB4209A" w:rsidRDefault="010EC970" w:rsidP="78F00FED">
            <w:pPr>
              <w:jc w:val="both"/>
              <w:rPr>
                <w:color w:val="auto"/>
              </w:rPr>
            </w:pPr>
            <w:r w:rsidRPr="78F00FED">
              <w:rPr>
                <w:color w:val="auto"/>
              </w:rPr>
              <w:t>83-86</w:t>
            </w:r>
          </w:p>
        </w:tc>
        <w:tc>
          <w:tcPr>
            <w:tcW w:w="735" w:type="dxa"/>
          </w:tcPr>
          <w:p w14:paraId="0F67B2A7" w14:textId="75E6D203" w:rsidR="4CB4209A" w:rsidRDefault="010EC970" w:rsidP="78F00FED">
            <w:pPr>
              <w:jc w:val="both"/>
              <w:rPr>
                <w:color w:val="auto"/>
              </w:rPr>
            </w:pPr>
            <w:r w:rsidRPr="78F00FED">
              <w:rPr>
                <w:color w:val="auto"/>
              </w:rPr>
              <w:t>3.0</w:t>
            </w:r>
          </w:p>
        </w:tc>
        <w:tc>
          <w:tcPr>
            <w:tcW w:w="7050" w:type="dxa"/>
            <w:vMerge/>
          </w:tcPr>
          <w:p w14:paraId="5BD09DE1" w14:textId="77777777" w:rsidR="00AA31C7" w:rsidRDefault="00AA31C7"/>
        </w:tc>
      </w:tr>
      <w:tr w:rsidR="382F1ABD" w14:paraId="782F0B0B" w14:textId="77777777" w:rsidTr="0C922414">
        <w:trPr>
          <w:trHeight w:val="615"/>
        </w:trPr>
        <w:tc>
          <w:tcPr>
            <w:tcW w:w="885" w:type="dxa"/>
          </w:tcPr>
          <w:p w14:paraId="4A64D646" w14:textId="66C7A30E" w:rsidR="382F1ABD" w:rsidRDefault="010EC970" w:rsidP="78F00FED">
            <w:pPr>
              <w:spacing w:line="276" w:lineRule="auto"/>
              <w:jc w:val="both"/>
              <w:rPr>
                <w:color w:val="auto"/>
              </w:rPr>
            </w:pPr>
            <w:r w:rsidRPr="78F00FED">
              <w:rPr>
                <w:color w:val="auto"/>
              </w:rPr>
              <w:t>B-</w:t>
            </w:r>
          </w:p>
        </w:tc>
        <w:tc>
          <w:tcPr>
            <w:tcW w:w="1095" w:type="dxa"/>
          </w:tcPr>
          <w:p w14:paraId="4B06D364" w14:textId="01A1CE08" w:rsidR="382F1ABD" w:rsidRDefault="010EC970" w:rsidP="78F00FED">
            <w:pPr>
              <w:jc w:val="both"/>
              <w:rPr>
                <w:color w:val="auto"/>
              </w:rPr>
            </w:pPr>
            <w:r w:rsidRPr="78F00FED">
              <w:rPr>
                <w:color w:val="auto"/>
              </w:rPr>
              <w:t>80-82</w:t>
            </w:r>
          </w:p>
        </w:tc>
        <w:tc>
          <w:tcPr>
            <w:tcW w:w="735" w:type="dxa"/>
          </w:tcPr>
          <w:p w14:paraId="53D8DFA5" w14:textId="3349D614" w:rsidR="382F1ABD" w:rsidRDefault="010EC970" w:rsidP="78F00FED">
            <w:pPr>
              <w:jc w:val="both"/>
              <w:rPr>
                <w:color w:val="auto"/>
              </w:rPr>
            </w:pPr>
            <w:r w:rsidRPr="78F00FED">
              <w:rPr>
                <w:color w:val="auto"/>
              </w:rPr>
              <w:t>2.67</w:t>
            </w:r>
          </w:p>
        </w:tc>
        <w:tc>
          <w:tcPr>
            <w:tcW w:w="7050" w:type="dxa"/>
            <w:vMerge/>
          </w:tcPr>
          <w:p w14:paraId="3D20F7A8" w14:textId="77777777" w:rsidR="00AA31C7" w:rsidRDefault="00AA31C7"/>
        </w:tc>
      </w:tr>
      <w:tr w:rsidR="382F1ABD" w14:paraId="179442CC" w14:textId="77777777" w:rsidTr="0C922414">
        <w:trPr>
          <w:trHeight w:val="645"/>
        </w:trPr>
        <w:tc>
          <w:tcPr>
            <w:tcW w:w="885" w:type="dxa"/>
          </w:tcPr>
          <w:p w14:paraId="2C0A966A" w14:textId="5DB11016" w:rsidR="382F1ABD" w:rsidRDefault="010EC970" w:rsidP="78F00FED">
            <w:pPr>
              <w:jc w:val="both"/>
              <w:rPr>
                <w:color w:val="auto"/>
              </w:rPr>
            </w:pPr>
            <w:r w:rsidRPr="78F00FED">
              <w:rPr>
                <w:color w:val="auto"/>
              </w:rPr>
              <w:t>C+</w:t>
            </w:r>
          </w:p>
        </w:tc>
        <w:tc>
          <w:tcPr>
            <w:tcW w:w="1095" w:type="dxa"/>
          </w:tcPr>
          <w:p w14:paraId="294F03AD" w14:textId="47561E23" w:rsidR="382F1ABD" w:rsidRDefault="010EC970" w:rsidP="78F00FED">
            <w:pPr>
              <w:spacing w:line="276" w:lineRule="auto"/>
              <w:jc w:val="both"/>
              <w:rPr>
                <w:color w:val="auto"/>
              </w:rPr>
            </w:pPr>
            <w:r w:rsidRPr="78F00FED">
              <w:rPr>
                <w:color w:val="auto"/>
              </w:rPr>
              <w:t>77-79</w:t>
            </w:r>
          </w:p>
        </w:tc>
        <w:tc>
          <w:tcPr>
            <w:tcW w:w="735" w:type="dxa"/>
          </w:tcPr>
          <w:p w14:paraId="2095EF4C" w14:textId="7CE740BD" w:rsidR="382F1ABD" w:rsidRDefault="010EC970" w:rsidP="78F00FED">
            <w:pPr>
              <w:jc w:val="both"/>
              <w:rPr>
                <w:color w:val="auto"/>
              </w:rPr>
            </w:pPr>
            <w:r w:rsidRPr="78F00FED">
              <w:rPr>
                <w:color w:val="auto"/>
              </w:rPr>
              <w:t>2.33</w:t>
            </w:r>
          </w:p>
        </w:tc>
        <w:tc>
          <w:tcPr>
            <w:tcW w:w="7050" w:type="dxa"/>
            <w:vMerge/>
          </w:tcPr>
          <w:p w14:paraId="0D3C7261" w14:textId="77777777" w:rsidR="00AA31C7" w:rsidRDefault="00AA31C7"/>
        </w:tc>
      </w:tr>
      <w:tr w:rsidR="382F1ABD" w14:paraId="1B8E56E9" w14:textId="77777777" w:rsidTr="0C922414">
        <w:trPr>
          <w:trHeight w:val="585"/>
        </w:trPr>
        <w:tc>
          <w:tcPr>
            <w:tcW w:w="885" w:type="dxa"/>
          </w:tcPr>
          <w:p w14:paraId="57D338BC" w14:textId="77DF5642" w:rsidR="382F1ABD" w:rsidRDefault="010EC970" w:rsidP="78F00FED">
            <w:pPr>
              <w:jc w:val="both"/>
              <w:rPr>
                <w:color w:val="auto"/>
              </w:rPr>
            </w:pPr>
            <w:r w:rsidRPr="78F00FED">
              <w:rPr>
                <w:color w:val="auto"/>
              </w:rPr>
              <w:lastRenderedPageBreak/>
              <w:t>C</w:t>
            </w:r>
          </w:p>
        </w:tc>
        <w:tc>
          <w:tcPr>
            <w:tcW w:w="1095" w:type="dxa"/>
          </w:tcPr>
          <w:p w14:paraId="36113383" w14:textId="115ABD7B" w:rsidR="382F1ABD" w:rsidRDefault="010EC970" w:rsidP="78F00FED">
            <w:pPr>
              <w:jc w:val="both"/>
              <w:rPr>
                <w:color w:val="auto"/>
              </w:rPr>
            </w:pPr>
            <w:r w:rsidRPr="78F00FED">
              <w:rPr>
                <w:color w:val="auto"/>
              </w:rPr>
              <w:t>73-76</w:t>
            </w:r>
          </w:p>
        </w:tc>
        <w:tc>
          <w:tcPr>
            <w:tcW w:w="735" w:type="dxa"/>
          </w:tcPr>
          <w:p w14:paraId="4A6E0657" w14:textId="59E2B7BA" w:rsidR="382F1ABD" w:rsidRDefault="010EC970" w:rsidP="78F00FED">
            <w:pPr>
              <w:jc w:val="both"/>
              <w:rPr>
                <w:color w:val="auto"/>
              </w:rPr>
            </w:pPr>
            <w:r w:rsidRPr="78F00FED">
              <w:rPr>
                <w:color w:val="auto"/>
              </w:rPr>
              <w:t>2.0</w:t>
            </w:r>
          </w:p>
        </w:tc>
        <w:tc>
          <w:tcPr>
            <w:tcW w:w="7050" w:type="dxa"/>
            <w:vMerge/>
          </w:tcPr>
          <w:p w14:paraId="276C6880" w14:textId="77777777" w:rsidR="00AA31C7" w:rsidRDefault="00AA31C7"/>
        </w:tc>
      </w:tr>
      <w:tr w:rsidR="382F1ABD" w14:paraId="627A6FDC" w14:textId="77777777" w:rsidTr="0C922414">
        <w:trPr>
          <w:trHeight w:val="600"/>
        </w:trPr>
        <w:tc>
          <w:tcPr>
            <w:tcW w:w="885" w:type="dxa"/>
          </w:tcPr>
          <w:p w14:paraId="5B38974E" w14:textId="165B8977" w:rsidR="382F1ABD" w:rsidRDefault="010EC970" w:rsidP="78F00FED">
            <w:pPr>
              <w:jc w:val="both"/>
              <w:rPr>
                <w:color w:val="auto"/>
              </w:rPr>
            </w:pPr>
            <w:r w:rsidRPr="78F00FED">
              <w:rPr>
                <w:color w:val="auto"/>
              </w:rPr>
              <w:t>C-</w:t>
            </w:r>
          </w:p>
        </w:tc>
        <w:tc>
          <w:tcPr>
            <w:tcW w:w="1095" w:type="dxa"/>
          </w:tcPr>
          <w:p w14:paraId="24AFA36C" w14:textId="4A523D2B" w:rsidR="382F1ABD" w:rsidRDefault="010EC970" w:rsidP="78F00FED">
            <w:pPr>
              <w:jc w:val="both"/>
              <w:rPr>
                <w:color w:val="auto"/>
              </w:rPr>
            </w:pPr>
            <w:r w:rsidRPr="78F00FED">
              <w:rPr>
                <w:color w:val="auto"/>
              </w:rPr>
              <w:t>70-72</w:t>
            </w:r>
          </w:p>
        </w:tc>
        <w:tc>
          <w:tcPr>
            <w:tcW w:w="735" w:type="dxa"/>
          </w:tcPr>
          <w:p w14:paraId="7C4BC007" w14:textId="29528C1C" w:rsidR="382F1ABD" w:rsidRDefault="010EC970" w:rsidP="78F00FED">
            <w:pPr>
              <w:jc w:val="both"/>
              <w:rPr>
                <w:color w:val="auto"/>
              </w:rPr>
            </w:pPr>
            <w:r w:rsidRPr="78F00FED">
              <w:rPr>
                <w:color w:val="auto"/>
              </w:rPr>
              <w:t>1.67</w:t>
            </w:r>
          </w:p>
        </w:tc>
        <w:tc>
          <w:tcPr>
            <w:tcW w:w="7050" w:type="dxa"/>
            <w:vMerge/>
          </w:tcPr>
          <w:p w14:paraId="1249CAFF" w14:textId="77777777" w:rsidR="00AA31C7" w:rsidRDefault="00AA31C7"/>
        </w:tc>
      </w:tr>
      <w:tr w:rsidR="19B9691B" w14:paraId="0545BA8E" w14:textId="77777777" w:rsidTr="0C922414">
        <w:trPr>
          <w:trHeight w:val="435"/>
        </w:trPr>
        <w:tc>
          <w:tcPr>
            <w:tcW w:w="885" w:type="dxa"/>
          </w:tcPr>
          <w:p w14:paraId="3ABFF085" w14:textId="13591979" w:rsidR="4CB4209A" w:rsidRDefault="010EC970" w:rsidP="78F00FED">
            <w:pPr>
              <w:spacing w:line="276" w:lineRule="auto"/>
              <w:jc w:val="both"/>
              <w:rPr>
                <w:color w:val="auto"/>
              </w:rPr>
            </w:pPr>
            <w:r w:rsidRPr="78F00FED">
              <w:rPr>
                <w:color w:val="auto"/>
              </w:rPr>
              <w:t>D</w:t>
            </w:r>
          </w:p>
        </w:tc>
        <w:tc>
          <w:tcPr>
            <w:tcW w:w="1095" w:type="dxa"/>
          </w:tcPr>
          <w:p w14:paraId="4AE8C158" w14:textId="3F2F5DCD" w:rsidR="4CB4209A" w:rsidRDefault="010EC970" w:rsidP="78F00FED">
            <w:pPr>
              <w:jc w:val="both"/>
              <w:rPr>
                <w:color w:val="auto"/>
              </w:rPr>
            </w:pPr>
            <w:r w:rsidRPr="78F00FED">
              <w:rPr>
                <w:color w:val="auto"/>
              </w:rPr>
              <w:t>60-69</w:t>
            </w:r>
          </w:p>
        </w:tc>
        <w:tc>
          <w:tcPr>
            <w:tcW w:w="735" w:type="dxa"/>
          </w:tcPr>
          <w:p w14:paraId="4C8E5C34" w14:textId="2EA26128" w:rsidR="4CB4209A" w:rsidRDefault="010EC970" w:rsidP="78F00FED">
            <w:pPr>
              <w:jc w:val="both"/>
              <w:rPr>
                <w:color w:val="auto"/>
              </w:rPr>
            </w:pPr>
            <w:r w:rsidRPr="78F00FED">
              <w:rPr>
                <w:color w:val="auto"/>
              </w:rPr>
              <w:t>1.0</w:t>
            </w:r>
          </w:p>
        </w:tc>
        <w:tc>
          <w:tcPr>
            <w:tcW w:w="7050" w:type="dxa"/>
            <w:vMerge/>
          </w:tcPr>
          <w:p w14:paraId="4255A15A" w14:textId="77777777" w:rsidR="00AA31C7" w:rsidRDefault="00AA31C7"/>
        </w:tc>
      </w:tr>
      <w:tr w:rsidR="19B9691B" w14:paraId="1530DF28" w14:textId="77777777" w:rsidTr="0C922414">
        <w:tc>
          <w:tcPr>
            <w:tcW w:w="885" w:type="dxa"/>
          </w:tcPr>
          <w:p w14:paraId="322C1A93" w14:textId="17433F73" w:rsidR="4CB4209A" w:rsidRDefault="010EC970" w:rsidP="78F00FED">
            <w:pPr>
              <w:jc w:val="both"/>
              <w:rPr>
                <w:color w:val="auto"/>
              </w:rPr>
            </w:pPr>
            <w:r w:rsidRPr="78F00FED">
              <w:rPr>
                <w:color w:val="auto"/>
              </w:rPr>
              <w:t>F</w:t>
            </w:r>
          </w:p>
        </w:tc>
        <w:tc>
          <w:tcPr>
            <w:tcW w:w="1095" w:type="dxa"/>
          </w:tcPr>
          <w:p w14:paraId="3641E56F" w14:textId="1E5E5472" w:rsidR="4CB4209A" w:rsidRDefault="010EC970" w:rsidP="78F00FED">
            <w:pPr>
              <w:jc w:val="both"/>
              <w:rPr>
                <w:color w:val="auto"/>
              </w:rPr>
            </w:pPr>
            <w:r w:rsidRPr="78F00FED">
              <w:rPr>
                <w:color w:val="auto"/>
              </w:rPr>
              <w:t>0-59</w:t>
            </w:r>
          </w:p>
        </w:tc>
        <w:tc>
          <w:tcPr>
            <w:tcW w:w="735" w:type="dxa"/>
          </w:tcPr>
          <w:p w14:paraId="7A5EF92D" w14:textId="18051BDC" w:rsidR="4CB4209A" w:rsidRDefault="010EC970" w:rsidP="78F00FED">
            <w:pPr>
              <w:jc w:val="both"/>
              <w:rPr>
                <w:color w:val="auto"/>
              </w:rPr>
            </w:pPr>
            <w:r w:rsidRPr="78F00FED">
              <w:rPr>
                <w:color w:val="auto"/>
              </w:rPr>
              <w:t>0.0</w:t>
            </w:r>
          </w:p>
        </w:tc>
        <w:tc>
          <w:tcPr>
            <w:tcW w:w="7050" w:type="dxa"/>
            <w:vMerge/>
          </w:tcPr>
          <w:p w14:paraId="0EAC9B4E" w14:textId="77777777" w:rsidR="00AA31C7" w:rsidRDefault="00AA31C7"/>
        </w:tc>
      </w:tr>
      <w:tr w:rsidR="19B9691B" w14:paraId="351BE63B" w14:textId="77777777" w:rsidTr="0C922414">
        <w:tc>
          <w:tcPr>
            <w:tcW w:w="2715" w:type="dxa"/>
            <w:gridSpan w:val="3"/>
          </w:tcPr>
          <w:p w14:paraId="6F9B577E" w14:textId="4B754AE9" w:rsidR="3601D853" w:rsidRDefault="306ED71A" w:rsidP="281A7D81">
            <w:pPr>
              <w:rPr>
                <w:i/>
                <w:iCs/>
                <w:sz w:val="20"/>
                <w:szCs w:val="20"/>
              </w:rPr>
            </w:pPr>
            <w:r w:rsidRPr="281A7D81">
              <w:rPr>
                <w:i/>
                <w:iCs/>
                <w:sz w:val="20"/>
                <w:szCs w:val="20"/>
              </w:rPr>
              <w:t>View</w:t>
            </w:r>
            <w:r w:rsidR="004AB7C4" w:rsidRPr="281A7D81">
              <w:rPr>
                <w:i/>
                <w:iCs/>
                <w:sz w:val="20"/>
                <w:szCs w:val="20"/>
              </w:rPr>
              <w:t xml:space="preserve"> </w:t>
            </w:r>
            <w:r w:rsidR="57F3AE45" w:rsidRPr="281A7D81">
              <w:rPr>
                <w:i/>
                <w:iCs/>
                <w:sz w:val="20"/>
                <w:szCs w:val="20"/>
              </w:rPr>
              <w:t>NICC’s 202</w:t>
            </w:r>
            <w:r w:rsidR="1E164CB4" w:rsidRPr="281A7D81">
              <w:rPr>
                <w:i/>
                <w:iCs/>
                <w:sz w:val="20"/>
                <w:szCs w:val="20"/>
              </w:rPr>
              <w:t>1</w:t>
            </w:r>
            <w:r w:rsidR="57F3AE45" w:rsidRPr="281A7D81">
              <w:rPr>
                <w:i/>
                <w:iCs/>
                <w:sz w:val="20"/>
                <w:szCs w:val="20"/>
              </w:rPr>
              <w:t>-202</w:t>
            </w:r>
            <w:r w:rsidR="1E5BA3B1" w:rsidRPr="281A7D81">
              <w:rPr>
                <w:i/>
                <w:iCs/>
                <w:sz w:val="20"/>
                <w:szCs w:val="20"/>
              </w:rPr>
              <w:t>2</w:t>
            </w:r>
            <w:r w:rsidR="57F3AE45" w:rsidRPr="281A7D81">
              <w:rPr>
                <w:i/>
                <w:iCs/>
                <w:sz w:val="20"/>
                <w:szCs w:val="20"/>
              </w:rPr>
              <w:t xml:space="preserve"> Catalog for more </w:t>
            </w:r>
            <w:r w:rsidR="2DC60C72" w:rsidRPr="281A7D81">
              <w:rPr>
                <w:i/>
                <w:iCs/>
                <w:sz w:val="20"/>
                <w:szCs w:val="20"/>
              </w:rPr>
              <w:t>detail</w:t>
            </w:r>
            <w:r w:rsidR="7EA548F8" w:rsidRPr="281A7D81">
              <w:rPr>
                <w:i/>
                <w:iCs/>
                <w:sz w:val="20"/>
                <w:szCs w:val="20"/>
              </w:rPr>
              <w:t>ed</w:t>
            </w:r>
            <w:r w:rsidR="310BA78C" w:rsidRPr="281A7D81">
              <w:rPr>
                <w:i/>
                <w:iCs/>
                <w:sz w:val="20"/>
                <w:szCs w:val="20"/>
              </w:rPr>
              <w:t xml:space="preserve"> grading information above and to the left. </w:t>
            </w:r>
            <w:r w:rsidR="57F3AE45" w:rsidRPr="281A7D81">
              <w:rPr>
                <w:i/>
                <w:iCs/>
                <w:sz w:val="20"/>
                <w:szCs w:val="20"/>
              </w:rPr>
              <w:t xml:space="preserve"> </w:t>
            </w:r>
          </w:p>
        </w:tc>
        <w:tc>
          <w:tcPr>
            <w:tcW w:w="7050" w:type="dxa"/>
            <w:vMerge/>
          </w:tcPr>
          <w:p w14:paraId="212F028F" w14:textId="77777777" w:rsidR="00AA31C7" w:rsidRDefault="00AA31C7"/>
        </w:tc>
      </w:tr>
    </w:tbl>
    <w:p w14:paraId="358A3BF1" w14:textId="77777777" w:rsidR="007F5ACF" w:rsidRDefault="007F5ACF">
      <w:pPr>
        <w:spacing w:line="288" w:lineRule="auto"/>
        <w:jc w:val="center"/>
        <w:rPr>
          <w:sz w:val="18"/>
          <w:szCs w:val="18"/>
        </w:rPr>
      </w:pPr>
    </w:p>
    <w:p w14:paraId="5A1EA920" w14:textId="77777777" w:rsidR="007F5ACF" w:rsidRDefault="007F5ACF">
      <w:pPr>
        <w:spacing w:line="288" w:lineRule="auto"/>
        <w:jc w:val="center"/>
        <w:rPr>
          <w:sz w:val="18"/>
          <w:szCs w:val="18"/>
        </w:rPr>
      </w:pPr>
    </w:p>
    <w:p w14:paraId="71786694" w14:textId="77777777" w:rsidR="00EC12D8" w:rsidRPr="00B0690C" w:rsidRDefault="004F4596">
      <w:pPr>
        <w:spacing w:line="288" w:lineRule="auto"/>
        <w:jc w:val="center"/>
        <w:rPr>
          <w:b/>
        </w:rPr>
      </w:pPr>
      <w:r w:rsidRPr="00B0690C">
        <w:rPr>
          <w:b/>
        </w:rPr>
        <w:t>NICC SERVICES FOR STUDENTS WITH SPECIAL NEEDS</w:t>
      </w:r>
    </w:p>
    <w:p w14:paraId="33042AF6" w14:textId="77777777" w:rsidR="00EC12D8" w:rsidRPr="00B0690C" w:rsidRDefault="004F4596">
      <w:pPr>
        <w:spacing w:line="288" w:lineRule="auto"/>
      </w:pPr>
      <w:r w:rsidRPr="00B0690C">
        <w:t>Nebraska Indian Community College is committed to serving qualified students with disabilities with reasonable accommodation under the Americans with Disabilities Act.</w:t>
      </w:r>
    </w:p>
    <w:p w14:paraId="41F0E81F" w14:textId="77777777" w:rsidR="00EC12D8" w:rsidRPr="00B0690C" w:rsidRDefault="004F4596">
      <w:pPr>
        <w:spacing w:line="288" w:lineRule="auto"/>
      </w:pPr>
      <w:r w:rsidRPr="00B0690C">
        <w:t xml:space="preserve"> </w:t>
      </w:r>
    </w:p>
    <w:p w14:paraId="5205D569" w14:textId="77777777" w:rsidR="00EC12D8" w:rsidRPr="00B0690C" w:rsidRDefault="004F4596">
      <w:pPr>
        <w:spacing w:line="240" w:lineRule="auto"/>
      </w:pPr>
      <w:r w:rsidRPr="00B0690C">
        <w:t xml:space="preserve">To comply with the mandate of Section 504 of the Rehabilitation Act of 1973, NICC ensures that comparable education programs and services offered to other qualified students are available to qualified students with disabilities. A “qualified student with disabilities” is one who, with reasonable accommodation, can meet </w:t>
      </w:r>
      <w:proofErr w:type="gramStart"/>
      <w:r w:rsidRPr="00B0690C">
        <w:t>all of</w:t>
      </w:r>
      <w:proofErr w:type="gramEnd"/>
      <w:r w:rsidRPr="00B0690C">
        <w:t xml:space="preserve"> an education program’s requirements notwithstanding the disability.</w:t>
      </w:r>
    </w:p>
    <w:p w14:paraId="44D9096A" w14:textId="77777777" w:rsidR="00EC12D8" w:rsidRPr="00B0690C" w:rsidRDefault="004F4596">
      <w:pPr>
        <w:spacing w:line="240" w:lineRule="auto"/>
      </w:pPr>
      <w:r w:rsidRPr="00B0690C">
        <w:t xml:space="preserve"> </w:t>
      </w:r>
    </w:p>
    <w:p w14:paraId="554B1367" w14:textId="77777777" w:rsidR="00EC12D8" w:rsidRPr="00B0690C" w:rsidRDefault="004F4596">
      <w:pPr>
        <w:spacing w:line="240" w:lineRule="auto"/>
      </w:pPr>
      <w:r w:rsidRPr="00B0690C">
        <w:t>Reasonable accommodations are made in the instructional process to ensure appropriate education opportunity. This principle applies to teaching strategies and modes, as well as to institutional policies.  It does not mean, however, that essential elements of a course or program will be deleted or substantially altered because of the disability. The objective is to assist the student in meeting established academic standards, not to provide a program different in substance from that provided to other qualified students.</w:t>
      </w:r>
    </w:p>
    <w:p w14:paraId="3C3445D6" w14:textId="77777777" w:rsidR="00EC12D8" w:rsidRPr="00B0690C" w:rsidRDefault="004F4596">
      <w:pPr>
        <w:spacing w:line="240" w:lineRule="auto"/>
      </w:pPr>
      <w:r w:rsidRPr="00B0690C">
        <w:t xml:space="preserve"> </w:t>
      </w:r>
    </w:p>
    <w:p w14:paraId="3C680067" w14:textId="77777777" w:rsidR="00EC12D8" w:rsidRPr="00B0690C" w:rsidRDefault="004F4596">
      <w:pPr>
        <w:spacing w:line="240" w:lineRule="auto"/>
      </w:pPr>
      <w:proofErr w:type="gramStart"/>
      <w:r w:rsidRPr="00B0690C">
        <w:t>In order for</w:t>
      </w:r>
      <w:proofErr w:type="gramEnd"/>
      <w:r w:rsidRPr="00B0690C">
        <w:t xml:space="preserve"> a student to receive disability accommodations under Section 504 of the Rehabilitation Act of 1973, he or she must schedule an individual meeting with their Faculty member </w:t>
      </w:r>
      <w:r w:rsidRPr="00B0690C">
        <w:rPr>
          <w:u w:val="single"/>
        </w:rPr>
        <w:t>before each semester or upon immediate recognition of the disability</w:t>
      </w:r>
      <w:r w:rsidRPr="00B0690C">
        <w:t>.  It is the student’s responsibility to inform the instructor of the disability and the type of accommodation needed.  If the classroom instructor is unable to provide the accommodation, or if the instructor refuses the student’s request, the student may request advocacy services from the Academic Dean.</w:t>
      </w:r>
    </w:p>
    <w:p w14:paraId="7CE44B34" w14:textId="77777777" w:rsidR="00EC12D8" w:rsidRPr="00B0690C" w:rsidRDefault="004F4596">
      <w:pPr>
        <w:spacing w:line="240" w:lineRule="auto"/>
      </w:pPr>
      <w:r w:rsidRPr="00B0690C">
        <w:t xml:space="preserve"> </w:t>
      </w:r>
    </w:p>
    <w:p w14:paraId="5D25F749" w14:textId="77777777" w:rsidR="00EC12D8" w:rsidRPr="00B0690C" w:rsidRDefault="004F4596">
      <w:pPr>
        <w:spacing w:line="240" w:lineRule="auto"/>
      </w:pPr>
      <w:r w:rsidRPr="00B0690C">
        <w:t xml:space="preserve">Students with disabilities must provide </w:t>
      </w:r>
      <w:r w:rsidRPr="00B0690C">
        <w:rPr>
          <w:u w:val="single"/>
        </w:rPr>
        <w:t xml:space="preserve">written documentation </w:t>
      </w:r>
      <w:r w:rsidRPr="00B0690C">
        <w:t>from a medical physician and/or licensed clinician that verifies his or her disability with recommended accommodations. Documentation must be current (within 3 years) and will be filed in the student’s permanent record housed at the Macy Campus.  Faculty will assist the student in notifying his or her Student Services Advisor about the recommendation for academic accommodation.  Disability accommodation plans must be updated EACH SEMESTER.</w:t>
      </w:r>
    </w:p>
    <w:p w14:paraId="148C8CDB" w14:textId="77777777" w:rsidR="00EC12D8" w:rsidRPr="00B0690C" w:rsidRDefault="004F4596">
      <w:pPr>
        <w:spacing w:line="240" w:lineRule="auto"/>
      </w:pPr>
      <w:r w:rsidRPr="00B0690C">
        <w:t xml:space="preserve"> </w:t>
      </w:r>
    </w:p>
    <w:p w14:paraId="6F045F29" w14:textId="19B25368" w:rsidR="00EC12D8" w:rsidRPr="00B0690C" w:rsidRDefault="35B220EE">
      <w:pPr>
        <w:spacing w:line="240" w:lineRule="auto"/>
      </w:pPr>
      <w:r>
        <w:lastRenderedPageBreak/>
        <w:t>In the event of a rejection of accommodation request, the student has the right to file a formal grievance by using the protocol currently in place. The Grievance Process is listed in its entirety in the</w:t>
      </w:r>
      <w:r w:rsidR="5BC510D3">
        <w:t xml:space="preserve"> 202</w:t>
      </w:r>
      <w:r w:rsidR="115E501A">
        <w:t>1</w:t>
      </w:r>
      <w:r w:rsidR="5BC510D3">
        <w:t>-202</w:t>
      </w:r>
      <w:r w:rsidR="390EA157">
        <w:t>2</w:t>
      </w:r>
      <w:r w:rsidR="5BC510D3">
        <w:t xml:space="preserve"> NICC College </w:t>
      </w:r>
      <w:r>
        <w:t xml:space="preserve">Catalog pg. </w:t>
      </w:r>
      <w:r w:rsidR="04780C9B">
        <w:t>43</w:t>
      </w:r>
      <w:r w:rsidR="09BD6292">
        <w:t>.</w:t>
      </w:r>
    </w:p>
    <w:p w14:paraId="1046EC70" w14:textId="3595C450" w:rsidR="685DBCAE" w:rsidRDefault="685DBCAE" w:rsidP="685DBCAE">
      <w:pPr>
        <w:spacing w:line="240" w:lineRule="auto"/>
      </w:pPr>
    </w:p>
    <w:p w14:paraId="241DB43E" w14:textId="22C7EB9F" w:rsidR="0060131F" w:rsidRPr="00D000B3" w:rsidRDefault="40184EA8" w:rsidP="0060131F">
      <w:pPr>
        <w:spacing w:line="240" w:lineRule="auto"/>
        <w:rPr>
          <w:b/>
          <w:bCs/>
        </w:rPr>
      </w:pPr>
      <w:r w:rsidRPr="685DBCAE">
        <w:rPr>
          <w:b/>
          <w:bCs/>
        </w:rPr>
        <w:t>Educational Access Team Contacts</w:t>
      </w:r>
    </w:p>
    <w:tbl>
      <w:tblPr>
        <w:tblStyle w:val="TableGrid"/>
        <w:tblW w:w="8760" w:type="dxa"/>
        <w:tblLook w:val="04A0" w:firstRow="1" w:lastRow="0" w:firstColumn="1" w:lastColumn="0" w:noHBand="0" w:noVBand="1"/>
      </w:tblPr>
      <w:tblGrid>
        <w:gridCol w:w="1740"/>
        <w:gridCol w:w="2295"/>
        <w:gridCol w:w="2835"/>
        <w:gridCol w:w="1890"/>
      </w:tblGrid>
      <w:tr w:rsidR="003B4BED" w14:paraId="0C55F45B" w14:textId="77777777" w:rsidTr="5005BE8D">
        <w:tc>
          <w:tcPr>
            <w:tcW w:w="1740" w:type="dxa"/>
          </w:tcPr>
          <w:p w14:paraId="482FA7A3" w14:textId="67CF09B4" w:rsidR="003B4BED" w:rsidRPr="00957AA3" w:rsidRDefault="003B4BED" w:rsidP="0060131F">
            <w:pPr>
              <w:rPr>
                <w:b/>
                <w:bCs/>
                <w:color w:val="auto"/>
                <w:sz w:val="20"/>
                <w:szCs w:val="20"/>
              </w:rPr>
            </w:pPr>
            <w:r w:rsidRPr="00957AA3">
              <w:rPr>
                <w:b/>
                <w:bCs/>
                <w:color w:val="auto"/>
                <w:sz w:val="20"/>
                <w:szCs w:val="20"/>
              </w:rPr>
              <w:t>Campus</w:t>
            </w:r>
          </w:p>
        </w:tc>
        <w:tc>
          <w:tcPr>
            <w:tcW w:w="2295" w:type="dxa"/>
          </w:tcPr>
          <w:p w14:paraId="673EF6FF" w14:textId="73FD10AB" w:rsidR="003B4BED" w:rsidRPr="00957AA3" w:rsidRDefault="003B4BED" w:rsidP="0060131F">
            <w:pPr>
              <w:rPr>
                <w:b/>
                <w:bCs/>
                <w:color w:val="auto"/>
                <w:sz w:val="20"/>
                <w:szCs w:val="20"/>
              </w:rPr>
            </w:pPr>
            <w:r w:rsidRPr="00957AA3">
              <w:rPr>
                <w:b/>
                <w:bCs/>
                <w:color w:val="auto"/>
                <w:sz w:val="20"/>
                <w:szCs w:val="20"/>
              </w:rPr>
              <w:t>Team Member</w:t>
            </w:r>
            <w:r w:rsidR="005D65FB" w:rsidRPr="00957AA3">
              <w:rPr>
                <w:b/>
                <w:bCs/>
                <w:color w:val="auto"/>
                <w:sz w:val="20"/>
                <w:szCs w:val="20"/>
              </w:rPr>
              <w:t>s</w:t>
            </w:r>
          </w:p>
        </w:tc>
        <w:tc>
          <w:tcPr>
            <w:tcW w:w="2835" w:type="dxa"/>
          </w:tcPr>
          <w:p w14:paraId="75968C38" w14:textId="06695FAF" w:rsidR="003B4BED" w:rsidRPr="00957AA3" w:rsidRDefault="003B4BED" w:rsidP="0060131F">
            <w:pPr>
              <w:rPr>
                <w:b/>
                <w:bCs/>
                <w:color w:val="auto"/>
                <w:sz w:val="20"/>
                <w:szCs w:val="20"/>
              </w:rPr>
            </w:pPr>
            <w:r w:rsidRPr="00957AA3">
              <w:rPr>
                <w:b/>
                <w:bCs/>
                <w:color w:val="auto"/>
                <w:sz w:val="20"/>
                <w:szCs w:val="20"/>
              </w:rPr>
              <w:t>Email Address</w:t>
            </w:r>
            <w:r w:rsidR="005D65FB" w:rsidRPr="00957AA3">
              <w:rPr>
                <w:b/>
                <w:bCs/>
                <w:color w:val="auto"/>
                <w:sz w:val="20"/>
                <w:szCs w:val="20"/>
              </w:rPr>
              <w:t>es</w:t>
            </w:r>
          </w:p>
        </w:tc>
        <w:tc>
          <w:tcPr>
            <w:tcW w:w="1890" w:type="dxa"/>
          </w:tcPr>
          <w:p w14:paraId="2B8E3CA7" w14:textId="1388779F" w:rsidR="003B4BED" w:rsidRPr="00957AA3" w:rsidRDefault="003B4BED" w:rsidP="0060131F">
            <w:pPr>
              <w:rPr>
                <w:b/>
                <w:bCs/>
                <w:color w:val="auto"/>
                <w:sz w:val="20"/>
                <w:szCs w:val="20"/>
              </w:rPr>
            </w:pPr>
            <w:r w:rsidRPr="00957AA3">
              <w:rPr>
                <w:b/>
                <w:bCs/>
                <w:color w:val="auto"/>
                <w:sz w:val="20"/>
                <w:szCs w:val="20"/>
              </w:rPr>
              <w:t>Phone Number</w:t>
            </w:r>
            <w:r w:rsidR="005D65FB" w:rsidRPr="00957AA3">
              <w:rPr>
                <w:b/>
                <w:bCs/>
                <w:color w:val="auto"/>
                <w:sz w:val="20"/>
                <w:szCs w:val="20"/>
              </w:rPr>
              <w:t>s</w:t>
            </w:r>
          </w:p>
        </w:tc>
      </w:tr>
      <w:tr w:rsidR="003B4BED" w14:paraId="15D47BE9" w14:textId="77777777" w:rsidTr="5005BE8D">
        <w:tc>
          <w:tcPr>
            <w:tcW w:w="1740" w:type="dxa"/>
          </w:tcPr>
          <w:p w14:paraId="588BFDAE" w14:textId="7321D534" w:rsidR="003B4BED" w:rsidRPr="00D000B3" w:rsidRDefault="735E474C" w:rsidP="0060131F">
            <w:pPr>
              <w:rPr>
                <w:color w:val="auto"/>
                <w:sz w:val="20"/>
                <w:szCs w:val="20"/>
              </w:rPr>
            </w:pPr>
            <w:r w:rsidRPr="78F00FED">
              <w:rPr>
                <w:color w:val="auto"/>
                <w:sz w:val="20"/>
                <w:szCs w:val="20"/>
              </w:rPr>
              <w:t xml:space="preserve">Macy Campus </w:t>
            </w:r>
          </w:p>
        </w:tc>
        <w:tc>
          <w:tcPr>
            <w:tcW w:w="2295" w:type="dxa"/>
          </w:tcPr>
          <w:p w14:paraId="249F114C" w14:textId="5AA79A62" w:rsidR="003B4BED" w:rsidRPr="00D000B3" w:rsidRDefault="735E474C" w:rsidP="0060131F">
            <w:pPr>
              <w:rPr>
                <w:color w:val="auto"/>
                <w:sz w:val="20"/>
                <w:szCs w:val="20"/>
              </w:rPr>
            </w:pPr>
            <w:r w:rsidRPr="78F00FED">
              <w:rPr>
                <w:color w:val="auto"/>
                <w:sz w:val="20"/>
                <w:szCs w:val="20"/>
              </w:rPr>
              <w:t>Susan Tyndall</w:t>
            </w:r>
          </w:p>
          <w:p w14:paraId="1BAAB5AB" w14:textId="6E071FDD" w:rsidR="005D65FB" w:rsidRPr="00D000B3" w:rsidRDefault="735E474C" w:rsidP="0060131F">
            <w:pPr>
              <w:rPr>
                <w:color w:val="auto"/>
                <w:sz w:val="20"/>
                <w:szCs w:val="20"/>
              </w:rPr>
            </w:pPr>
            <w:r w:rsidRPr="78F00FED">
              <w:rPr>
                <w:color w:val="auto"/>
                <w:sz w:val="20"/>
                <w:szCs w:val="20"/>
              </w:rPr>
              <w:t xml:space="preserve">Zeke </w:t>
            </w:r>
            <w:proofErr w:type="spellStart"/>
            <w:r w:rsidRPr="78F00FED">
              <w:rPr>
                <w:color w:val="auto"/>
                <w:sz w:val="20"/>
                <w:szCs w:val="20"/>
              </w:rPr>
              <w:t>Brummels</w:t>
            </w:r>
            <w:proofErr w:type="spellEnd"/>
          </w:p>
          <w:p w14:paraId="08DB8A70" w14:textId="1E972735" w:rsidR="005D65FB" w:rsidRPr="00D000B3" w:rsidRDefault="5E11A2D7" w:rsidP="5005BE8D">
            <w:pPr>
              <w:rPr>
                <w:color w:val="auto"/>
                <w:sz w:val="20"/>
                <w:szCs w:val="20"/>
              </w:rPr>
            </w:pPr>
            <w:r w:rsidRPr="5005BE8D">
              <w:rPr>
                <w:color w:val="auto"/>
                <w:sz w:val="20"/>
                <w:szCs w:val="20"/>
              </w:rPr>
              <w:t>Crystal Ross</w:t>
            </w:r>
          </w:p>
          <w:p w14:paraId="0D8FE603" w14:textId="3131810D" w:rsidR="005D65FB" w:rsidRPr="00D000B3" w:rsidRDefault="77E97B19" w:rsidP="5005BE8D">
            <w:pPr>
              <w:rPr>
                <w:color w:val="auto"/>
                <w:sz w:val="20"/>
                <w:szCs w:val="20"/>
              </w:rPr>
            </w:pPr>
            <w:r w:rsidRPr="5005BE8D">
              <w:rPr>
                <w:color w:val="auto"/>
                <w:sz w:val="20"/>
                <w:szCs w:val="20"/>
              </w:rPr>
              <w:t>Marcie Carter</w:t>
            </w:r>
          </w:p>
        </w:tc>
        <w:tc>
          <w:tcPr>
            <w:tcW w:w="2835" w:type="dxa"/>
          </w:tcPr>
          <w:p w14:paraId="1A3B4E5B" w14:textId="24699606" w:rsidR="003B4BED" w:rsidRDefault="002539C4" w:rsidP="0060131F">
            <w:pPr>
              <w:rPr>
                <w:color w:val="auto"/>
                <w:sz w:val="20"/>
                <w:szCs w:val="20"/>
              </w:rPr>
            </w:pPr>
            <w:hyperlink r:id="rId16">
              <w:r w:rsidR="6CED5898" w:rsidRPr="78F00FED">
                <w:rPr>
                  <w:rStyle w:val="Hyperlink"/>
                  <w:color w:val="auto"/>
                  <w:sz w:val="20"/>
                  <w:szCs w:val="20"/>
                  <w:u w:val="none"/>
                </w:rPr>
                <w:t>macstyndall@thenicc.edu</w:t>
              </w:r>
            </w:hyperlink>
          </w:p>
          <w:p w14:paraId="5038506D" w14:textId="253FB4D7" w:rsidR="00D000B3" w:rsidRDefault="002539C4" w:rsidP="0060131F">
            <w:pPr>
              <w:rPr>
                <w:color w:val="auto"/>
                <w:sz w:val="20"/>
                <w:szCs w:val="20"/>
              </w:rPr>
            </w:pPr>
            <w:hyperlink r:id="rId17">
              <w:r w:rsidR="6CED5898" w:rsidRPr="78F00FED">
                <w:rPr>
                  <w:rStyle w:val="Hyperlink"/>
                  <w:color w:val="auto"/>
                  <w:sz w:val="20"/>
                  <w:szCs w:val="20"/>
                  <w:u w:val="none"/>
                </w:rPr>
                <w:t>ebrummels@thenicc.edu</w:t>
              </w:r>
            </w:hyperlink>
          </w:p>
          <w:p w14:paraId="2FDF7BCC" w14:textId="2A798EB1" w:rsidR="00D000B3" w:rsidRPr="00D000B3" w:rsidRDefault="002539C4" w:rsidP="5005BE8D">
            <w:pPr>
              <w:rPr>
                <w:color w:val="auto"/>
                <w:sz w:val="20"/>
                <w:szCs w:val="20"/>
              </w:rPr>
            </w:pPr>
            <w:hyperlink r:id="rId18">
              <w:r w:rsidR="0E719109" w:rsidRPr="5005BE8D">
                <w:rPr>
                  <w:rStyle w:val="Hyperlink"/>
                  <w:color w:val="auto"/>
                  <w:sz w:val="20"/>
                  <w:szCs w:val="20"/>
                  <w:u w:val="none"/>
                </w:rPr>
                <w:t>maccrross@thenicc.edu</w:t>
              </w:r>
            </w:hyperlink>
            <w:r w:rsidR="0E719109" w:rsidRPr="5005BE8D">
              <w:rPr>
                <w:color w:val="auto"/>
                <w:sz w:val="20"/>
                <w:szCs w:val="20"/>
              </w:rPr>
              <w:t xml:space="preserve"> </w:t>
            </w:r>
          </w:p>
          <w:p w14:paraId="6477C6D9" w14:textId="2C180085" w:rsidR="00D000B3" w:rsidRPr="00D000B3" w:rsidRDefault="64E3CB3C" w:rsidP="5005BE8D">
            <w:pPr>
              <w:rPr>
                <w:color w:val="auto"/>
                <w:sz w:val="20"/>
                <w:szCs w:val="20"/>
              </w:rPr>
            </w:pPr>
            <w:r w:rsidRPr="5005BE8D">
              <w:rPr>
                <w:color w:val="auto"/>
                <w:sz w:val="20"/>
                <w:szCs w:val="20"/>
              </w:rPr>
              <w:t>Mcarter@thenicc.edu</w:t>
            </w:r>
          </w:p>
        </w:tc>
        <w:tc>
          <w:tcPr>
            <w:tcW w:w="1890" w:type="dxa"/>
          </w:tcPr>
          <w:p w14:paraId="69A7996C" w14:textId="033A197C" w:rsidR="003B4BED" w:rsidRDefault="005F4B11" w:rsidP="0060131F">
            <w:pPr>
              <w:rPr>
                <w:color w:val="auto"/>
                <w:sz w:val="20"/>
                <w:szCs w:val="20"/>
              </w:rPr>
            </w:pPr>
            <w:r>
              <w:rPr>
                <w:color w:val="auto"/>
                <w:sz w:val="20"/>
                <w:szCs w:val="20"/>
              </w:rPr>
              <w:t>402-241-</w:t>
            </w:r>
            <w:r w:rsidR="00EA62AE">
              <w:rPr>
                <w:color w:val="auto"/>
                <w:sz w:val="20"/>
                <w:szCs w:val="20"/>
              </w:rPr>
              <w:t>5964</w:t>
            </w:r>
          </w:p>
          <w:p w14:paraId="5FE69481" w14:textId="033A197C" w:rsidR="00EB0DDD" w:rsidRDefault="003D2155" w:rsidP="0060131F">
            <w:pPr>
              <w:rPr>
                <w:color w:val="auto"/>
                <w:sz w:val="20"/>
                <w:szCs w:val="20"/>
              </w:rPr>
            </w:pPr>
            <w:r>
              <w:rPr>
                <w:color w:val="auto"/>
                <w:sz w:val="20"/>
                <w:szCs w:val="20"/>
              </w:rPr>
              <w:t>402-241-</w:t>
            </w:r>
            <w:r w:rsidR="00022397">
              <w:rPr>
                <w:color w:val="auto"/>
                <w:sz w:val="20"/>
                <w:szCs w:val="20"/>
              </w:rPr>
              <w:t>5927</w:t>
            </w:r>
          </w:p>
          <w:p w14:paraId="456B14D3" w14:textId="011DDD36" w:rsidR="00022397" w:rsidRPr="00D000B3" w:rsidRDefault="2851F049" w:rsidP="5005BE8D">
            <w:pPr>
              <w:rPr>
                <w:color w:val="auto"/>
                <w:sz w:val="20"/>
                <w:szCs w:val="20"/>
              </w:rPr>
            </w:pPr>
            <w:r w:rsidRPr="5005BE8D">
              <w:rPr>
                <w:color w:val="auto"/>
                <w:sz w:val="20"/>
                <w:szCs w:val="20"/>
              </w:rPr>
              <w:t>402-241-5905</w:t>
            </w:r>
          </w:p>
          <w:p w14:paraId="621450CA" w14:textId="776A965E" w:rsidR="00022397" w:rsidRPr="00D000B3" w:rsidRDefault="57D1C4C6" w:rsidP="5005BE8D">
            <w:pPr>
              <w:rPr>
                <w:sz w:val="20"/>
                <w:szCs w:val="20"/>
              </w:rPr>
            </w:pPr>
            <w:r w:rsidRPr="5005BE8D">
              <w:rPr>
                <w:sz w:val="20"/>
                <w:szCs w:val="20"/>
              </w:rPr>
              <w:t>402-241-5963</w:t>
            </w:r>
          </w:p>
        </w:tc>
      </w:tr>
      <w:tr w:rsidR="003B4BED" w14:paraId="75417B79" w14:textId="77777777" w:rsidTr="5005BE8D">
        <w:tc>
          <w:tcPr>
            <w:tcW w:w="1740" w:type="dxa"/>
          </w:tcPr>
          <w:p w14:paraId="13A2561D" w14:textId="6A9B9683" w:rsidR="003B4BED" w:rsidRPr="00D000B3" w:rsidRDefault="005D65FB" w:rsidP="0060131F">
            <w:pPr>
              <w:rPr>
                <w:color w:val="auto"/>
                <w:sz w:val="20"/>
                <w:szCs w:val="20"/>
              </w:rPr>
            </w:pPr>
            <w:r w:rsidRPr="00D000B3">
              <w:rPr>
                <w:color w:val="auto"/>
                <w:sz w:val="20"/>
                <w:szCs w:val="20"/>
              </w:rPr>
              <w:t>Santee Campus</w:t>
            </w:r>
          </w:p>
        </w:tc>
        <w:tc>
          <w:tcPr>
            <w:tcW w:w="2295" w:type="dxa"/>
          </w:tcPr>
          <w:p w14:paraId="7E20B5E0" w14:textId="78EE293F" w:rsidR="003B4BED" w:rsidRPr="00D000B3" w:rsidRDefault="005D65FB" w:rsidP="0060131F">
            <w:pPr>
              <w:rPr>
                <w:color w:val="auto"/>
                <w:sz w:val="20"/>
                <w:szCs w:val="20"/>
              </w:rPr>
            </w:pPr>
            <w:r w:rsidRPr="00D000B3">
              <w:rPr>
                <w:color w:val="auto"/>
                <w:sz w:val="20"/>
                <w:szCs w:val="20"/>
              </w:rPr>
              <w:t>Megan Miller</w:t>
            </w:r>
          </w:p>
          <w:p w14:paraId="55CE606A" w14:textId="3FE5EE9C" w:rsidR="005D65FB" w:rsidRPr="00D000B3" w:rsidRDefault="005D65FB" w:rsidP="0060131F">
            <w:pPr>
              <w:rPr>
                <w:color w:val="auto"/>
                <w:sz w:val="20"/>
                <w:szCs w:val="20"/>
              </w:rPr>
            </w:pPr>
            <w:r w:rsidRPr="00D000B3">
              <w:rPr>
                <w:color w:val="auto"/>
                <w:sz w:val="20"/>
                <w:szCs w:val="20"/>
              </w:rPr>
              <w:t>Terri Grant</w:t>
            </w:r>
          </w:p>
        </w:tc>
        <w:tc>
          <w:tcPr>
            <w:tcW w:w="2835" w:type="dxa"/>
          </w:tcPr>
          <w:p w14:paraId="16F0A59C" w14:textId="0EDCA615" w:rsidR="003B4BED" w:rsidRDefault="002539C4" w:rsidP="0060131F">
            <w:pPr>
              <w:rPr>
                <w:color w:val="auto"/>
                <w:sz w:val="20"/>
                <w:szCs w:val="20"/>
              </w:rPr>
            </w:pPr>
            <w:hyperlink r:id="rId19">
              <w:r w:rsidR="4DB9FF6D" w:rsidRPr="78F00FED">
                <w:rPr>
                  <w:rStyle w:val="Hyperlink"/>
                  <w:color w:val="auto"/>
                  <w:sz w:val="20"/>
                  <w:szCs w:val="20"/>
                  <w:u w:val="none"/>
                </w:rPr>
                <w:t>mmiller@thenicc.edu</w:t>
              </w:r>
            </w:hyperlink>
          </w:p>
          <w:p w14:paraId="6955A017" w14:textId="502EA2CC" w:rsidR="00544C06" w:rsidRPr="00D000B3" w:rsidRDefault="002539C4" w:rsidP="0060131F">
            <w:pPr>
              <w:rPr>
                <w:color w:val="auto"/>
                <w:sz w:val="20"/>
                <w:szCs w:val="20"/>
              </w:rPr>
            </w:pPr>
            <w:hyperlink r:id="rId20">
              <w:r w:rsidR="4DB9FF6D" w:rsidRPr="78F00FED">
                <w:rPr>
                  <w:rStyle w:val="Hyperlink"/>
                  <w:color w:val="auto"/>
                  <w:sz w:val="20"/>
                  <w:szCs w:val="20"/>
                  <w:u w:val="none"/>
                </w:rPr>
                <w:t>tgrant@thenicc.edu</w:t>
              </w:r>
            </w:hyperlink>
            <w:r w:rsidR="4DB9FF6D" w:rsidRPr="78F00FED">
              <w:rPr>
                <w:color w:val="auto"/>
                <w:sz w:val="20"/>
                <w:szCs w:val="20"/>
              </w:rPr>
              <w:t xml:space="preserve"> </w:t>
            </w:r>
          </w:p>
        </w:tc>
        <w:tc>
          <w:tcPr>
            <w:tcW w:w="1890" w:type="dxa"/>
          </w:tcPr>
          <w:p w14:paraId="7EF38342" w14:textId="77777777" w:rsidR="003B4BED" w:rsidRDefault="00CE04B2" w:rsidP="0060131F">
            <w:pPr>
              <w:rPr>
                <w:color w:val="auto"/>
                <w:sz w:val="20"/>
                <w:szCs w:val="20"/>
              </w:rPr>
            </w:pPr>
            <w:r>
              <w:rPr>
                <w:color w:val="auto"/>
                <w:sz w:val="20"/>
                <w:szCs w:val="20"/>
              </w:rPr>
              <w:t>402-241-5939</w:t>
            </w:r>
          </w:p>
          <w:p w14:paraId="14EB8D8A" w14:textId="1B0FF7FE" w:rsidR="00CE04B2" w:rsidRPr="00D000B3" w:rsidRDefault="00CE04B2" w:rsidP="0060131F">
            <w:pPr>
              <w:rPr>
                <w:color w:val="auto"/>
                <w:sz w:val="20"/>
                <w:szCs w:val="20"/>
              </w:rPr>
            </w:pPr>
            <w:r>
              <w:rPr>
                <w:color w:val="auto"/>
                <w:sz w:val="20"/>
                <w:szCs w:val="20"/>
              </w:rPr>
              <w:t>402-241-5929</w:t>
            </w:r>
          </w:p>
        </w:tc>
      </w:tr>
      <w:tr w:rsidR="003B4BED" w14:paraId="482E9B8D" w14:textId="77777777" w:rsidTr="5005BE8D">
        <w:tc>
          <w:tcPr>
            <w:tcW w:w="1740" w:type="dxa"/>
          </w:tcPr>
          <w:p w14:paraId="6C2AD2CE" w14:textId="526B27E0" w:rsidR="003B4BED" w:rsidRPr="00D000B3" w:rsidRDefault="186113F0" w:rsidP="0060131F">
            <w:pPr>
              <w:rPr>
                <w:color w:val="auto"/>
                <w:sz w:val="20"/>
                <w:szCs w:val="20"/>
              </w:rPr>
            </w:pPr>
            <w:r w:rsidRPr="7D80EB28">
              <w:rPr>
                <w:color w:val="auto"/>
                <w:sz w:val="20"/>
                <w:szCs w:val="20"/>
              </w:rPr>
              <w:t>South Sioux City Campus</w:t>
            </w:r>
          </w:p>
        </w:tc>
        <w:tc>
          <w:tcPr>
            <w:tcW w:w="2295" w:type="dxa"/>
          </w:tcPr>
          <w:p w14:paraId="0DC6720A" w14:textId="173909A1" w:rsidR="003B4BED" w:rsidRPr="00D000B3" w:rsidRDefault="186113F0" w:rsidP="7D80EB28">
            <w:pPr>
              <w:rPr>
                <w:color w:val="auto"/>
                <w:sz w:val="20"/>
                <w:szCs w:val="20"/>
              </w:rPr>
            </w:pPr>
            <w:r w:rsidRPr="7D80EB28">
              <w:rPr>
                <w:color w:val="auto"/>
                <w:sz w:val="20"/>
                <w:szCs w:val="20"/>
              </w:rPr>
              <w:t>Jackie Hahn</w:t>
            </w:r>
          </w:p>
          <w:p w14:paraId="41E620CC" w14:textId="4C59CBA3" w:rsidR="005D65FB" w:rsidRPr="00D000B3" w:rsidRDefault="1487E499" w:rsidP="7D80EB28">
            <w:pPr>
              <w:rPr>
                <w:color w:val="auto"/>
                <w:sz w:val="20"/>
                <w:szCs w:val="20"/>
              </w:rPr>
            </w:pPr>
            <w:r w:rsidRPr="7D80EB28">
              <w:rPr>
                <w:color w:val="auto"/>
                <w:sz w:val="20"/>
                <w:szCs w:val="20"/>
              </w:rPr>
              <w:t>Yasmeen Sandoval</w:t>
            </w:r>
          </w:p>
        </w:tc>
        <w:tc>
          <w:tcPr>
            <w:tcW w:w="2835" w:type="dxa"/>
          </w:tcPr>
          <w:p w14:paraId="199D17B3" w14:textId="77777777" w:rsidR="003B4BED" w:rsidRDefault="002539C4" w:rsidP="7D80EB28">
            <w:pPr>
              <w:rPr>
                <w:color w:val="auto"/>
                <w:sz w:val="20"/>
                <w:szCs w:val="20"/>
              </w:rPr>
            </w:pPr>
            <w:hyperlink r:id="rId21">
              <w:r w:rsidR="5581AA98" w:rsidRPr="7D80EB28">
                <w:rPr>
                  <w:rStyle w:val="Hyperlink"/>
                  <w:color w:val="auto"/>
                  <w:sz w:val="20"/>
                  <w:szCs w:val="20"/>
                  <w:u w:val="none"/>
                </w:rPr>
                <w:t>jhahn@thenicc.edu</w:t>
              </w:r>
            </w:hyperlink>
            <w:r w:rsidR="5581AA98" w:rsidRPr="7D80EB28">
              <w:rPr>
                <w:color w:val="auto"/>
                <w:sz w:val="20"/>
                <w:szCs w:val="20"/>
              </w:rPr>
              <w:t xml:space="preserve"> </w:t>
            </w:r>
          </w:p>
          <w:p w14:paraId="3485049B" w14:textId="2E37CAEF" w:rsidR="00544C06" w:rsidRPr="00D000B3" w:rsidRDefault="76A3F42E" w:rsidP="7D80EB28">
            <w:pPr>
              <w:rPr>
                <w:color w:val="auto"/>
                <w:sz w:val="20"/>
                <w:szCs w:val="20"/>
              </w:rPr>
            </w:pPr>
            <w:r w:rsidRPr="7D80EB28">
              <w:rPr>
                <w:color w:val="auto"/>
                <w:sz w:val="20"/>
                <w:szCs w:val="20"/>
              </w:rPr>
              <w:t>ysandoval@thenicc.edu</w:t>
            </w:r>
          </w:p>
        </w:tc>
        <w:tc>
          <w:tcPr>
            <w:tcW w:w="1890" w:type="dxa"/>
          </w:tcPr>
          <w:p w14:paraId="2144299F" w14:textId="38080AB1" w:rsidR="003B4BED" w:rsidRDefault="53BF3402" w:rsidP="7D80EB28">
            <w:pPr>
              <w:rPr>
                <w:color w:val="auto"/>
                <w:sz w:val="20"/>
                <w:szCs w:val="20"/>
              </w:rPr>
            </w:pPr>
            <w:r w:rsidRPr="7D80EB28">
              <w:rPr>
                <w:color w:val="auto"/>
                <w:sz w:val="20"/>
                <w:szCs w:val="20"/>
              </w:rPr>
              <w:t>402-241-5954</w:t>
            </w:r>
          </w:p>
          <w:p w14:paraId="6E0E879F" w14:textId="58BD0AB4" w:rsidR="001324BE" w:rsidRPr="00D000B3" w:rsidRDefault="3096D1DA" w:rsidP="7D80EB28">
            <w:pPr>
              <w:rPr>
                <w:color w:val="auto"/>
                <w:sz w:val="20"/>
                <w:szCs w:val="20"/>
              </w:rPr>
            </w:pPr>
            <w:r w:rsidRPr="7D80EB28">
              <w:rPr>
                <w:color w:val="auto"/>
                <w:sz w:val="20"/>
                <w:szCs w:val="20"/>
              </w:rPr>
              <w:t>402-241-5947</w:t>
            </w:r>
          </w:p>
        </w:tc>
      </w:tr>
      <w:tr w:rsidR="003B4BED" w14:paraId="27CEEBE5" w14:textId="77777777" w:rsidTr="5005BE8D">
        <w:tc>
          <w:tcPr>
            <w:tcW w:w="1740" w:type="dxa"/>
          </w:tcPr>
          <w:p w14:paraId="3F1242CB" w14:textId="7632EBE1" w:rsidR="003B4BED" w:rsidRPr="00D000B3" w:rsidRDefault="00D000B3" w:rsidP="0060131F">
            <w:pPr>
              <w:rPr>
                <w:color w:val="auto"/>
                <w:sz w:val="20"/>
                <w:szCs w:val="20"/>
              </w:rPr>
            </w:pPr>
            <w:r w:rsidRPr="00D000B3">
              <w:rPr>
                <w:color w:val="auto"/>
                <w:sz w:val="20"/>
                <w:szCs w:val="20"/>
              </w:rPr>
              <w:t>Pawnee Nation Campus</w:t>
            </w:r>
          </w:p>
        </w:tc>
        <w:tc>
          <w:tcPr>
            <w:tcW w:w="2295" w:type="dxa"/>
          </w:tcPr>
          <w:p w14:paraId="41183BBB" w14:textId="77777777" w:rsidR="003B4BED" w:rsidRPr="00D000B3" w:rsidRDefault="00D000B3" w:rsidP="0060131F">
            <w:pPr>
              <w:rPr>
                <w:color w:val="auto"/>
                <w:sz w:val="20"/>
                <w:szCs w:val="20"/>
              </w:rPr>
            </w:pPr>
            <w:r w:rsidRPr="00D000B3">
              <w:rPr>
                <w:color w:val="auto"/>
                <w:sz w:val="20"/>
                <w:szCs w:val="20"/>
              </w:rPr>
              <w:t>Marcella Stephenson</w:t>
            </w:r>
          </w:p>
          <w:p w14:paraId="3A994608" w14:textId="63718914" w:rsidR="00D000B3" w:rsidRPr="00D000B3" w:rsidRDefault="00D000B3" w:rsidP="0060131F">
            <w:pPr>
              <w:rPr>
                <w:color w:val="auto"/>
                <w:sz w:val="20"/>
                <w:szCs w:val="20"/>
              </w:rPr>
            </w:pPr>
            <w:r w:rsidRPr="00D000B3">
              <w:rPr>
                <w:color w:val="auto"/>
                <w:sz w:val="20"/>
                <w:szCs w:val="20"/>
              </w:rPr>
              <w:t>Amanda Kanuho</w:t>
            </w:r>
          </w:p>
        </w:tc>
        <w:tc>
          <w:tcPr>
            <w:tcW w:w="2835" w:type="dxa"/>
          </w:tcPr>
          <w:p w14:paraId="0FDCEAE4" w14:textId="0370C938" w:rsidR="003B4BED" w:rsidRDefault="002539C4" w:rsidP="0060131F">
            <w:pPr>
              <w:rPr>
                <w:color w:val="auto"/>
                <w:sz w:val="20"/>
                <w:szCs w:val="20"/>
              </w:rPr>
            </w:pPr>
            <w:hyperlink r:id="rId22">
              <w:r w:rsidR="4DB9FF6D" w:rsidRPr="78F00FED">
                <w:rPr>
                  <w:rStyle w:val="Hyperlink"/>
                  <w:color w:val="auto"/>
                  <w:sz w:val="20"/>
                  <w:szCs w:val="20"/>
                  <w:u w:val="none"/>
                </w:rPr>
                <w:t>mstephenson@thenicc.edu</w:t>
              </w:r>
            </w:hyperlink>
          </w:p>
          <w:p w14:paraId="2520640B" w14:textId="5E0D5531" w:rsidR="00544C06" w:rsidRPr="00D000B3" w:rsidRDefault="002539C4" w:rsidP="0060131F">
            <w:pPr>
              <w:rPr>
                <w:color w:val="auto"/>
                <w:sz w:val="20"/>
                <w:szCs w:val="20"/>
              </w:rPr>
            </w:pPr>
            <w:hyperlink r:id="rId23">
              <w:r w:rsidR="4DB9FF6D" w:rsidRPr="78F00FED">
                <w:rPr>
                  <w:rStyle w:val="Hyperlink"/>
                  <w:color w:val="auto"/>
                  <w:sz w:val="20"/>
                  <w:szCs w:val="20"/>
                  <w:u w:val="none"/>
                </w:rPr>
                <w:t>akanuho@thenicc.edu</w:t>
              </w:r>
            </w:hyperlink>
            <w:r w:rsidR="4DB9FF6D" w:rsidRPr="78F00FED">
              <w:rPr>
                <w:color w:val="auto"/>
                <w:sz w:val="20"/>
                <w:szCs w:val="20"/>
              </w:rPr>
              <w:t xml:space="preserve"> </w:t>
            </w:r>
          </w:p>
        </w:tc>
        <w:tc>
          <w:tcPr>
            <w:tcW w:w="1890" w:type="dxa"/>
          </w:tcPr>
          <w:p w14:paraId="29F4A5D2" w14:textId="4789C02B" w:rsidR="43F365C8" w:rsidRDefault="43F365C8" w:rsidP="78F00FED">
            <w:pPr>
              <w:spacing w:line="276" w:lineRule="auto"/>
              <w:rPr>
                <w:color w:val="auto"/>
                <w:sz w:val="20"/>
                <w:szCs w:val="20"/>
              </w:rPr>
            </w:pPr>
            <w:r w:rsidRPr="78F00FED">
              <w:rPr>
                <w:color w:val="auto"/>
                <w:sz w:val="20"/>
                <w:szCs w:val="20"/>
              </w:rPr>
              <w:t>918-</w:t>
            </w:r>
            <w:r w:rsidR="3FE11CE2" w:rsidRPr="78F00FED">
              <w:rPr>
                <w:color w:val="auto"/>
                <w:sz w:val="20"/>
                <w:szCs w:val="20"/>
              </w:rPr>
              <w:t>762-3303</w:t>
            </w:r>
          </w:p>
          <w:p w14:paraId="66AACA3E" w14:textId="5FBB1253" w:rsidR="00323DD7" w:rsidRPr="00D000B3" w:rsidRDefault="00B51007" w:rsidP="0060131F">
            <w:pPr>
              <w:rPr>
                <w:color w:val="auto"/>
                <w:sz w:val="20"/>
                <w:szCs w:val="20"/>
              </w:rPr>
            </w:pPr>
            <w:r>
              <w:rPr>
                <w:color w:val="auto"/>
                <w:sz w:val="20"/>
                <w:szCs w:val="20"/>
              </w:rPr>
              <w:t>918-762-3343</w:t>
            </w:r>
          </w:p>
        </w:tc>
      </w:tr>
    </w:tbl>
    <w:p w14:paraId="2A4A32C9" w14:textId="272F4077" w:rsidR="685DBCAE" w:rsidRDefault="685DBCAE" w:rsidP="685DBCAE">
      <w:pPr>
        <w:spacing w:line="240" w:lineRule="auto"/>
      </w:pPr>
    </w:p>
    <w:p w14:paraId="07795BF9" w14:textId="7791630F" w:rsidR="4670ABF2" w:rsidRDefault="4670ABF2" w:rsidP="685DBCAE">
      <w:pPr>
        <w:spacing w:line="240" w:lineRule="auto"/>
        <w:rPr>
          <w:b/>
          <w:bCs/>
        </w:rPr>
      </w:pPr>
      <w:r w:rsidRPr="685DBCAE">
        <w:rPr>
          <w:b/>
          <w:bCs/>
        </w:rPr>
        <w:t xml:space="preserve">Additional </w:t>
      </w:r>
      <w:r w:rsidR="0E646A0F" w:rsidRPr="382F1ABD">
        <w:rPr>
          <w:b/>
          <w:bCs/>
        </w:rPr>
        <w:t xml:space="preserve">NICC Student </w:t>
      </w:r>
      <w:r w:rsidRPr="685DBCAE">
        <w:rPr>
          <w:b/>
          <w:bCs/>
        </w:rPr>
        <w:t>Support</w:t>
      </w:r>
      <w:r w:rsidR="0E646A0F" w:rsidRPr="382F1ABD">
        <w:rPr>
          <w:b/>
          <w:bCs/>
        </w:rPr>
        <w:t xml:space="preserve"> Resources</w:t>
      </w:r>
    </w:p>
    <w:p w14:paraId="6F7C531C" w14:textId="4FB7886F" w:rsidR="4670ABF2" w:rsidRPr="00A065A8" w:rsidRDefault="002539C4" w:rsidP="78F00FED">
      <w:pPr>
        <w:pStyle w:val="ListParagraph"/>
        <w:numPr>
          <w:ilvl w:val="0"/>
          <w:numId w:val="2"/>
        </w:numPr>
        <w:spacing w:line="240" w:lineRule="auto"/>
        <w:rPr>
          <w:color w:val="0563C1"/>
        </w:rPr>
      </w:pPr>
      <w:hyperlink r:id="rId24">
        <w:r w:rsidR="67997EC8" w:rsidRPr="78F00FED">
          <w:rPr>
            <w:rStyle w:val="Hyperlink"/>
          </w:rPr>
          <w:t xml:space="preserve">NICC Student </w:t>
        </w:r>
        <w:r w:rsidR="66678141" w:rsidRPr="78F00FED">
          <w:rPr>
            <w:rStyle w:val="Hyperlink"/>
          </w:rPr>
          <w:t xml:space="preserve">Wellness </w:t>
        </w:r>
        <w:r w:rsidR="67997EC8" w:rsidRPr="78F00FED">
          <w:rPr>
            <w:rStyle w:val="Hyperlink"/>
          </w:rPr>
          <w:t>Resources</w:t>
        </w:r>
      </w:hyperlink>
      <w:r w:rsidR="67997EC8">
        <w:t xml:space="preserve"> </w:t>
      </w:r>
      <w:r w:rsidR="736A24ED">
        <w:t>via NICC Student Orientation on Canvas</w:t>
      </w:r>
    </w:p>
    <w:p w14:paraId="4614CA13" w14:textId="20CECB65" w:rsidR="244029BE" w:rsidRDefault="61B71A86" w:rsidP="78F00FED">
      <w:pPr>
        <w:pStyle w:val="ListParagraph"/>
        <w:numPr>
          <w:ilvl w:val="1"/>
          <w:numId w:val="2"/>
        </w:numPr>
        <w:spacing w:line="240" w:lineRule="auto"/>
        <w:rPr>
          <w:color w:val="000000" w:themeColor="text1"/>
          <w:sz w:val="20"/>
          <w:szCs w:val="20"/>
        </w:rPr>
      </w:pPr>
      <w:r w:rsidRPr="78F00FED">
        <w:rPr>
          <w:sz w:val="20"/>
          <w:szCs w:val="20"/>
        </w:rPr>
        <w:t>Include</w:t>
      </w:r>
      <w:r w:rsidR="7593FFF4" w:rsidRPr="78F00FED">
        <w:rPr>
          <w:sz w:val="20"/>
          <w:szCs w:val="20"/>
        </w:rPr>
        <w:t xml:space="preserve">s support resources including financial, childcare, housing, food security, etc. </w:t>
      </w:r>
    </w:p>
    <w:p w14:paraId="713A6FE4" w14:textId="7C381E87" w:rsidR="1B544562" w:rsidRDefault="21E3194E" w:rsidP="78F00FED">
      <w:pPr>
        <w:spacing w:line="240" w:lineRule="auto"/>
        <w:ind w:left="720"/>
        <w:rPr>
          <w:i/>
          <w:iCs/>
        </w:rPr>
      </w:pPr>
      <w:r w:rsidRPr="78F00FED">
        <w:rPr>
          <w:i/>
          <w:iCs/>
          <w:sz w:val="20"/>
          <w:szCs w:val="20"/>
        </w:rPr>
        <w:t>If you do not</w:t>
      </w:r>
      <w:r w:rsidRPr="78F00FED">
        <w:rPr>
          <w:i/>
          <w:iCs/>
          <w:color w:val="auto"/>
          <w:sz w:val="20"/>
          <w:szCs w:val="20"/>
        </w:rPr>
        <w:t xml:space="preserve"> have access to </w:t>
      </w:r>
      <w:r w:rsidR="0327E909" w:rsidRPr="78F00FED">
        <w:rPr>
          <w:i/>
          <w:iCs/>
          <w:color w:val="auto"/>
          <w:sz w:val="20"/>
          <w:szCs w:val="20"/>
        </w:rPr>
        <w:t>NICC’s Student Orientation Canvas</w:t>
      </w:r>
      <w:r w:rsidRPr="78F00FED">
        <w:rPr>
          <w:i/>
          <w:iCs/>
          <w:color w:val="auto"/>
          <w:sz w:val="20"/>
          <w:szCs w:val="20"/>
        </w:rPr>
        <w:t xml:space="preserve"> page, please contact</w:t>
      </w:r>
      <w:r w:rsidR="26CBC52E" w:rsidRPr="78F00FED">
        <w:rPr>
          <w:i/>
          <w:iCs/>
          <w:color w:val="auto"/>
          <w:sz w:val="20"/>
          <w:szCs w:val="20"/>
        </w:rPr>
        <w:t xml:space="preserve"> NICC’s Instructional Designer</w:t>
      </w:r>
      <w:r w:rsidRPr="78F00FED">
        <w:rPr>
          <w:i/>
          <w:iCs/>
          <w:color w:val="auto"/>
          <w:sz w:val="20"/>
          <w:szCs w:val="20"/>
        </w:rPr>
        <w:t xml:space="preserve"> </w:t>
      </w:r>
      <w:hyperlink r:id="rId25">
        <w:r w:rsidRPr="78F00FED">
          <w:rPr>
            <w:rStyle w:val="Hyperlink"/>
            <w:i/>
            <w:iCs/>
            <w:color w:val="auto"/>
            <w:sz w:val="20"/>
            <w:szCs w:val="20"/>
            <w:u w:val="none"/>
          </w:rPr>
          <w:t>mmiller@thenicc.edu</w:t>
        </w:r>
      </w:hyperlink>
      <w:r w:rsidRPr="78F00FED">
        <w:rPr>
          <w:i/>
          <w:iCs/>
          <w:color w:val="auto"/>
          <w:sz w:val="20"/>
          <w:szCs w:val="20"/>
        </w:rPr>
        <w:t xml:space="preserve"> or</w:t>
      </w:r>
      <w:r w:rsidR="26CBC52E" w:rsidRPr="78F00FED">
        <w:rPr>
          <w:i/>
          <w:iCs/>
          <w:color w:val="auto"/>
          <w:sz w:val="20"/>
          <w:szCs w:val="20"/>
        </w:rPr>
        <w:t xml:space="preserve"> NICC’s Chief Information Officer</w:t>
      </w:r>
      <w:r w:rsidR="54D535DC" w:rsidRPr="78F00FED">
        <w:rPr>
          <w:i/>
          <w:iCs/>
          <w:color w:val="auto"/>
          <w:sz w:val="20"/>
          <w:szCs w:val="20"/>
        </w:rPr>
        <w:t xml:space="preserve"> </w:t>
      </w:r>
      <w:hyperlink r:id="rId26">
        <w:r w:rsidR="54D535DC" w:rsidRPr="78F00FED">
          <w:rPr>
            <w:rStyle w:val="Hyperlink"/>
            <w:i/>
            <w:iCs/>
            <w:color w:val="auto"/>
            <w:sz w:val="20"/>
            <w:szCs w:val="20"/>
            <w:u w:val="none"/>
          </w:rPr>
          <w:t>jkocian@thenicc.edu</w:t>
        </w:r>
      </w:hyperlink>
      <w:r w:rsidRPr="78F00FED">
        <w:rPr>
          <w:i/>
          <w:iCs/>
          <w:color w:val="auto"/>
          <w:sz w:val="20"/>
          <w:szCs w:val="20"/>
        </w:rPr>
        <w:t xml:space="preserve"> a</w:t>
      </w:r>
      <w:r w:rsidRPr="78F00FED">
        <w:rPr>
          <w:i/>
          <w:iCs/>
          <w:sz w:val="20"/>
          <w:szCs w:val="20"/>
        </w:rPr>
        <w:t xml:space="preserve">s soon as possible. </w:t>
      </w:r>
    </w:p>
    <w:p w14:paraId="1C305B55" w14:textId="7AA09360" w:rsidR="00A065A8" w:rsidRPr="008F25DC" w:rsidRDefault="002539C4" w:rsidP="78F00FED">
      <w:pPr>
        <w:pStyle w:val="ListParagraph"/>
        <w:numPr>
          <w:ilvl w:val="0"/>
          <w:numId w:val="2"/>
        </w:numPr>
        <w:spacing w:line="240" w:lineRule="auto"/>
        <w:rPr>
          <w:color w:val="0563C1"/>
        </w:rPr>
      </w:pPr>
      <w:hyperlink r:id="rId27">
        <w:r w:rsidR="67997EC8" w:rsidRPr="78F00FED">
          <w:rPr>
            <w:rStyle w:val="Hyperlink"/>
          </w:rPr>
          <w:t>Morningstar Counseling</w:t>
        </w:r>
      </w:hyperlink>
      <w:r w:rsidR="67997EC8">
        <w:t xml:space="preserve"> Services</w:t>
      </w:r>
      <w:r w:rsidR="162BF8F6">
        <w:t xml:space="preserve"> at 402-327-9711 or 402-540-2303</w:t>
      </w:r>
    </w:p>
    <w:p w14:paraId="71BFB6E9" w14:textId="0AFC031C" w:rsidR="3B11BF65" w:rsidRDefault="3B11BF65" w:rsidP="78F00FED">
      <w:pPr>
        <w:pStyle w:val="ListParagraph"/>
        <w:numPr>
          <w:ilvl w:val="1"/>
          <w:numId w:val="2"/>
        </w:numPr>
        <w:spacing w:line="240" w:lineRule="auto"/>
        <w:rPr>
          <w:color w:val="000000" w:themeColor="text1"/>
          <w:sz w:val="20"/>
          <w:szCs w:val="20"/>
        </w:rPr>
      </w:pPr>
      <w:r w:rsidRPr="78F00FED">
        <w:rPr>
          <w:sz w:val="20"/>
          <w:szCs w:val="20"/>
        </w:rPr>
        <w:t>Provides in person and telehealth (virtual) counseling services at no cost to NICC students. Morningstar has many providers in Nebraska and beyond</w:t>
      </w:r>
      <w:r w:rsidR="352F5B23" w:rsidRPr="78F00FED">
        <w:rPr>
          <w:sz w:val="20"/>
          <w:szCs w:val="20"/>
        </w:rPr>
        <w:t xml:space="preserve"> and have an emphasis both in western and indigenous practices. </w:t>
      </w:r>
    </w:p>
    <w:p w14:paraId="695ECAFC" w14:textId="106D9CCB" w:rsidR="73D44054" w:rsidRDefault="73D44054" w:rsidP="78F00FED">
      <w:pPr>
        <w:pStyle w:val="ListParagraph"/>
        <w:numPr>
          <w:ilvl w:val="0"/>
          <w:numId w:val="2"/>
        </w:numPr>
        <w:spacing w:line="240" w:lineRule="auto"/>
        <w:rPr>
          <w:color w:val="000000" w:themeColor="text1"/>
        </w:rPr>
      </w:pPr>
      <w:r w:rsidRPr="78F00FED">
        <w:t>Writing Help Desk</w:t>
      </w:r>
    </w:p>
    <w:p w14:paraId="62FBA97B" w14:textId="73637103" w:rsidR="73D44054" w:rsidRDefault="73D44054" w:rsidP="78F00FED">
      <w:pPr>
        <w:pStyle w:val="ListParagraph"/>
        <w:numPr>
          <w:ilvl w:val="1"/>
          <w:numId w:val="2"/>
        </w:numPr>
        <w:spacing w:line="240" w:lineRule="auto"/>
        <w:rPr>
          <w:color w:val="000000" w:themeColor="text1"/>
          <w:sz w:val="20"/>
          <w:szCs w:val="20"/>
        </w:rPr>
      </w:pPr>
      <w:r w:rsidRPr="78F00FED">
        <w:rPr>
          <w:sz w:val="20"/>
          <w:szCs w:val="20"/>
        </w:rPr>
        <w:t>Available to all NICC students, NICC’s Writing Help Desk can assist students with researching writing, creating out</w:t>
      </w:r>
      <w:r w:rsidRPr="78F00FED">
        <w:rPr>
          <w:color w:val="auto"/>
          <w:sz w:val="20"/>
          <w:szCs w:val="20"/>
        </w:rPr>
        <w:t>lines, citations, and mor</w:t>
      </w:r>
      <w:r w:rsidR="5FE5A69B" w:rsidRPr="78F00FED">
        <w:rPr>
          <w:color w:val="auto"/>
          <w:sz w:val="20"/>
          <w:szCs w:val="20"/>
        </w:rPr>
        <w:t xml:space="preserve">e. </w:t>
      </w:r>
      <w:r w:rsidRPr="78F00FED">
        <w:rPr>
          <w:color w:val="auto"/>
          <w:sz w:val="20"/>
          <w:szCs w:val="20"/>
        </w:rPr>
        <w:t xml:space="preserve">Here are </w:t>
      </w:r>
      <w:r w:rsidR="12C5C349" w:rsidRPr="78F00FED">
        <w:rPr>
          <w:color w:val="auto"/>
          <w:sz w:val="20"/>
          <w:szCs w:val="20"/>
        </w:rPr>
        <w:t xml:space="preserve">the </w:t>
      </w:r>
      <w:r w:rsidRPr="78F00FED">
        <w:rPr>
          <w:color w:val="auto"/>
          <w:sz w:val="20"/>
          <w:szCs w:val="20"/>
        </w:rPr>
        <w:t>points of contact:</w:t>
      </w:r>
    </w:p>
    <w:p w14:paraId="21C5C64C" w14:textId="2A93C5B7" w:rsidR="73D44054" w:rsidRDefault="73D44054" w:rsidP="78F00FED">
      <w:pPr>
        <w:pStyle w:val="ListParagraph"/>
        <w:numPr>
          <w:ilvl w:val="2"/>
          <w:numId w:val="2"/>
        </w:numPr>
        <w:spacing w:line="240" w:lineRule="auto"/>
        <w:rPr>
          <w:color w:val="000000" w:themeColor="text1"/>
          <w:sz w:val="20"/>
          <w:szCs w:val="20"/>
        </w:rPr>
      </w:pPr>
      <w:r w:rsidRPr="78F00FED">
        <w:rPr>
          <w:color w:val="auto"/>
          <w:sz w:val="20"/>
          <w:szCs w:val="20"/>
        </w:rPr>
        <w:t xml:space="preserve">Zeke </w:t>
      </w:r>
      <w:proofErr w:type="spellStart"/>
      <w:r w:rsidRPr="78F00FED">
        <w:rPr>
          <w:color w:val="auto"/>
          <w:sz w:val="20"/>
          <w:szCs w:val="20"/>
        </w:rPr>
        <w:t>Brummels</w:t>
      </w:r>
      <w:proofErr w:type="spellEnd"/>
      <w:r w:rsidRPr="78F00FED">
        <w:rPr>
          <w:color w:val="auto"/>
          <w:sz w:val="20"/>
          <w:szCs w:val="20"/>
        </w:rPr>
        <w:t xml:space="preserve"> (General Liberal Arts Division Head)- </w:t>
      </w:r>
      <w:hyperlink r:id="rId28">
        <w:r w:rsidRPr="78F00FED">
          <w:rPr>
            <w:rStyle w:val="Hyperlink"/>
            <w:color w:val="auto"/>
            <w:sz w:val="20"/>
            <w:szCs w:val="20"/>
            <w:u w:val="none"/>
          </w:rPr>
          <w:t>ebrummels@thenicc.edu</w:t>
        </w:r>
      </w:hyperlink>
      <w:r w:rsidRPr="78F00FED">
        <w:rPr>
          <w:color w:val="auto"/>
          <w:sz w:val="20"/>
          <w:szCs w:val="20"/>
        </w:rPr>
        <w:t xml:space="preserve"> </w:t>
      </w:r>
    </w:p>
    <w:p w14:paraId="53DF5CDB" w14:textId="70DF7CBC" w:rsidR="73D44054" w:rsidRDefault="73D44054" w:rsidP="78F00FED">
      <w:pPr>
        <w:pStyle w:val="ListParagraph"/>
        <w:numPr>
          <w:ilvl w:val="2"/>
          <w:numId w:val="2"/>
        </w:numPr>
        <w:spacing w:line="240" w:lineRule="auto"/>
        <w:rPr>
          <w:color w:val="000000" w:themeColor="text1"/>
          <w:sz w:val="20"/>
          <w:szCs w:val="20"/>
        </w:rPr>
      </w:pPr>
      <w:r w:rsidRPr="78F00FED">
        <w:rPr>
          <w:color w:val="auto"/>
          <w:sz w:val="20"/>
          <w:szCs w:val="20"/>
        </w:rPr>
        <w:t xml:space="preserve">Susan Tyndall (Librarian) </w:t>
      </w:r>
      <w:hyperlink r:id="rId29">
        <w:r w:rsidRPr="78F00FED">
          <w:rPr>
            <w:rStyle w:val="Hyperlink"/>
            <w:color w:val="auto"/>
            <w:sz w:val="20"/>
            <w:szCs w:val="20"/>
            <w:u w:val="none"/>
          </w:rPr>
          <w:t>macst</w:t>
        </w:r>
        <w:r w:rsidR="124FCA41" w:rsidRPr="78F00FED">
          <w:rPr>
            <w:rStyle w:val="Hyperlink"/>
            <w:color w:val="auto"/>
            <w:sz w:val="20"/>
            <w:szCs w:val="20"/>
            <w:u w:val="none"/>
          </w:rPr>
          <w:t>yndall@thenicc.edu</w:t>
        </w:r>
      </w:hyperlink>
      <w:r w:rsidR="124FCA41" w:rsidRPr="78F00FED">
        <w:rPr>
          <w:color w:val="auto"/>
          <w:sz w:val="20"/>
          <w:szCs w:val="20"/>
        </w:rPr>
        <w:t xml:space="preserve"> </w:t>
      </w:r>
    </w:p>
    <w:p w14:paraId="2B944960" w14:textId="2570A0EE" w:rsidR="73D44054" w:rsidRDefault="73D44054" w:rsidP="78F00FED">
      <w:pPr>
        <w:pStyle w:val="ListParagraph"/>
        <w:numPr>
          <w:ilvl w:val="2"/>
          <w:numId w:val="2"/>
        </w:numPr>
        <w:spacing w:line="240" w:lineRule="auto"/>
        <w:rPr>
          <w:color w:val="000000" w:themeColor="text1"/>
          <w:sz w:val="20"/>
          <w:szCs w:val="20"/>
        </w:rPr>
      </w:pPr>
      <w:r w:rsidRPr="77C67C66">
        <w:rPr>
          <w:color w:val="auto"/>
          <w:sz w:val="20"/>
          <w:szCs w:val="20"/>
        </w:rPr>
        <w:t xml:space="preserve">Cheryl </w:t>
      </w:r>
      <w:r w:rsidR="3BA87CDE" w:rsidRPr="77C67C66">
        <w:rPr>
          <w:color w:val="auto"/>
          <w:sz w:val="20"/>
          <w:szCs w:val="20"/>
        </w:rPr>
        <w:t xml:space="preserve">Maloney </w:t>
      </w:r>
      <w:r w:rsidRPr="77C67C66">
        <w:rPr>
          <w:color w:val="auto"/>
          <w:sz w:val="20"/>
          <w:szCs w:val="20"/>
        </w:rPr>
        <w:t>(Librarian)</w:t>
      </w:r>
      <w:r w:rsidR="42367E55" w:rsidRPr="77C67C66">
        <w:rPr>
          <w:color w:val="auto"/>
          <w:sz w:val="20"/>
          <w:szCs w:val="20"/>
        </w:rPr>
        <w:t xml:space="preserve"> </w:t>
      </w:r>
      <w:hyperlink r:id="rId30">
        <w:r w:rsidR="42367E55" w:rsidRPr="77C67C66">
          <w:rPr>
            <w:rStyle w:val="Hyperlink"/>
            <w:color w:val="auto"/>
            <w:sz w:val="20"/>
            <w:szCs w:val="20"/>
            <w:u w:val="none"/>
          </w:rPr>
          <w:t>c</w:t>
        </w:r>
        <w:r w:rsidR="758AA4D5" w:rsidRPr="77C67C66">
          <w:rPr>
            <w:rStyle w:val="Hyperlink"/>
            <w:color w:val="auto"/>
            <w:sz w:val="20"/>
            <w:szCs w:val="20"/>
            <w:u w:val="none"/>
          </w:rPr>
          <w:t>maloney</w:t>
        </w:r>
        <w:r w:rsidR="42367E55" w:rsidRPr="77C67C66">
          <w:rPr>
            <w:rStyle w:val="Hyperlink"/>
            <w:color w:val="auto"/>
            <w:sz w:val="20"/>
            <w:szCs w:val="20"/>
            <w:u w:val="none"/>
          </w:rPr>
          <w:t>@thenicc.edu</w:t>
        </w:r>
      </w:hyperlink>
      <w:r w:rsidR="42367E55" w:rsidRPr="77C67C66">
        <w:rPr>
          <w:color w:val="auto"/>
          <w:sz w:val="20"/>
          <w:szCs w:val="20"/>
        </w:rPr>
        <w:t xml:space="preserve"> </w:t>
      </w:r>
    </w:p>
    <w:p w14:paraId="71DAD88B" w14:textId="19769F91" w:rsidR="42367E55" w:rsidRDefault="42367E55" w:rsidP="78F00FED">
      <w:pPr>
        <w:pStyle w:val="ListParagraph"/>
        <w:numPr>
          <w:ilvl w:val="0"/>
          <w:numId w:val="2"/>
        </w:numPr>
        <w:spacing w:line="240" w:lineRule="auto"/>
        <w:rPr>
          <w:color w:val="000000" w:themeColor="text1"/>
        </w:rPr>
      </w:pPr>
      <w:r w:rsidRPr="78F00FED">
        <w:t>Tutoring Services</w:t>
      </w:r>
    </w:p>
    <w:p w14:paraId="013DBE51" w14:textId="2FE3B690" w:rsidR="42367E55" w:rsidRDefault="42367E55" w:rsidP="78F00FED">
      <w:pPr>
        <w:pStyle w:val="ListParagraph"/>
        <w:numPr>
          <w:ilvl w:val="1"/>
          <w:numId w:val="2"/>
        </w:numPr>
        <w:spacing w:line="240" w:lineRule="auto"/>
        <w:rPr>
          <w:color w:val="000000" w:themeColor="text1"/>
          <w:sz w:val="20"/>
          <w:szCs w:val="20"/>
        </w:rPr>
      </w:pPr>
      <w:r w:rsidRPr="78F00FED">
        <w:rPr>
          <w:sz w:val="20"/>
          <w:szCs w:val="20"/>
        </w:rPr>
        <w:t>Math &amp; Science Tutors</w:t>
      </w:r>
    </w:p>
    <w:p w14:paraId="2C182ADF" w14:textId="3F11D461" w:rsidR="729537A5" w:rsidRDefault="729537A5" w:rsidP="78F00FED">
      <w:pPr>
        <w:pStyle w:val="ListParagraph"/>
        <w:numPr>
          <w:ilvl w:val="2"/>
          <w:numId w:val="2"/>
        </w:numPr>
        <w:spacing w:line="240" w:lineRule="auto"/>
        <w:rPr>
          <w:color w:val="000000" w:themeColor="text1"/>
          <w:sz w:val="20"/>
          <w:szCs w:val="20"/>
        </w:rPr>
      </w:pPr>
      <w:r w:rsidRPr="78F00FED">
        <w:rPr>
          <w:sz w:val="20"/>
          <w:szCs w:val="20"/>
        </w:rPr>
        <w:t xml:space="preserve">Macy Campus- </w:t>
      </w:r>
      <w:r w:rsidR="42367E55" w:rsidRPr="78F00FED">
        <w:rPr>
          <w:sz w:val="20"/>
          <w:szCs w:val="20"/>
        </w:rPr>
        <w:t>LaVonne Snake</w:t>
      </w:r>
      <w:r w:rsidR="42367E55" w:rsidRPr="78F00FED">
        <w:rPr>
          <w:color w:val="auto"/>
          <w:sz w:val="20"/>
          <w:szCs w:val="20"/>
        </w:rPr>
        <w:t xml:space="preserve"> </w:t>
      </w:r>
      <w:hyperlink r:id="rId31">
        <w:r w:rsidR="51A66904" w:rsidRPr="78F00FED">
          <w:rPr>
            <w:rStyle w:val="Hyperlink"/>
            <w:color w:val="auto"/>
            <w:sz w:val="20"/>
            <w:szCs w:val="20"/>
            <w:u w:val="none"/>
          </w:rPr>
          <w:t>lsnake@thenicc.edu</w:t>
        </w:r>
      </w:hyperlink>
      <w:r w:rsidR="51A66904" w:rsidRPr="78F00FED">
        <w:rPr>
          <w:color w:val="auto"/>
          <w:sz w:val="20"/>
          <w:szCs w:val="20"/>
        </w:rPr>
        <w:t xml:space="preserve"> 402-241-5924 </w:t>
      </w:r>
    </w:p>
    <w:p w14:paraId="7C2D43C7" w14:textId="03666568" w:rsidR="51A66904" w:rsidRDefault="51A66904" w:rsidP="78F00FED">
      <w:pPr>
        <w:pStyle w:val="ListParagraph"/>
        <w:numPr>
          <w:ilvl w:val="2"/>
          <w:numId w:val="2"/>
        </w:numPr>
        <w:spacing w:line="240" w:lineRule="auto"/>
        <w:rPr>
          <w:color w:val="000000" w:themeColor="text1"/>
          <w:sz w:val="20"/>
          <w:szCs w:val="20"/>
        </w:rPr>
      </w:pPr>
      <w:r w:rsidRPr="78F00FED">
        <w:rPr>
          <w:color w:val="auto"/>
          <w:sz w:val="20"/>
          <w:szCs w:val="20"/>
        </w:rPr>
        <w:t xml:space="preserve">South Sioux City- </w:t>
      </w:r>
      <w:proofErr w:type="spellStart"/>
      <w:r w:rsidRPr="78F00FED">
        <w:rPr>
          <w:color w:val="auto"/>
          <w:sz w:val="20"/>
          <w:szCs w:val="20"/>
        </w:rPr>
        <w:t>Qudsia</w:t>
      </w:r>
      <w:proofErr w:type="spellEnd"/>
      <w:r w:rsidRPr="78F00FED">
        <w:rPr>
          <w:color w:val="auto"/>
          <w:sz w:val="20"/>
          <w:szCs w:val="20"/>
        </w:rPr>
        <w:t xml:space="preserve"> </w:t>
      </w:r>
      <w:proofErr w:type="spellStart"/>
      <w:r w:rsidRPr="78F00FED">
        <w:rPr>
          <w:color w:val="auto"/>
          <w:sz w:val="20"/>
          <w:szCs w:val="20"/>
        </w:rPr>
        <w:t>Hussaini</w:t>
      </w:r>
      <w:proofErr w:type="spellEnd"/>
      <w:r w:rsidRPr="78F00FED">
        <w:rPr>
          <w:color w:val="auto"/>
          <w:sz w:val="20"/>
          <w:szCs w:val="20"/>
        </w:rPr>
        <w:t xml:space="preserve">- </w:t>
      </w:r>
      <w:hyperlink r:id="rId32">
        <w:r w:rsidRPr="78F00FED">
          <w:rPr>
            <w:rStyle w:val="Hyperlink"/>
            <w:color w:val="auto"/>
            <w:sz w:val="20"/>
            <w:szCs w:val="20"/>
            <w:u w:val="none"/>
          </w:rPr>
          <w:t>qhussaini@thenicc.edu</w:t>
        </w:r>
      </w:hyperlink>
      <w:r w:rsidRPr="78F00FED">
        <w:rPr>
          <w:color w:val="auto"/>
          <w:sz w:val="20"/>
          <w:szCs w:val="20"/>
        </w:rPr>
        <w:t xml:space="preserve"> 402-241-5980</w:t>
      </w:r>
    </w:p>
    <w:p w14:paraId="61FE731C" w14:textId="1184D899" w:rsidR="51A66904" w:rsidRDefault="51A66904" w:rsidP="1AEA57A8">
      <w:pPr>
        <w:pStyle w:val="ListParagraph"/>
        <w:numPr>
          <w:ilvl w:val="2"/>
          <w:numId w:val="2"/>
        </w:numPr>
        <w:spacing w:line="240" w:lineRule="auto"/>
        <w:rPr>
          <w:color w:val="000000" w:themeColor="text1"/>
          <w:sz w:val="20"/>
          <w:szCs w:val="20"/>
        </w:rPr>
      </w:pPr>
      <w:r w:rsidRPr="1AEA57A8">
        <w:rPr>
          <w:color w:val="auto"/>
          <w:sz w:val="20"/>
          <w:szCs w:val="20"/>
        </w:rPr>
        <w:t xml:space="preserve">Santee Campus- Shelley </w:t>
      </w:r>
      <w:proofErr w:type="spellStart"/>
      <w:r w:rsidRPr="1AEA57A8">
        <w:rPr>
          <w:color w:val="auto"/>
          <w:sz w:val="20"/>
          <w:szCs w:val="20"/>
        </w:rPr>
        <w:t>Kosola</w:t>
      </w:r>
      <w:proofErr w:type="spellEnd"/>
      <w:r w:rsidRPr="1AEA57A8">
        <w:rPr>
          <w:color w:val="auto"/>
          <w:sz w:val="20"/>
          <w:szCs w:val="20"/>
        </w:rPr>
        <w:t xml:space="preserve">- </w:t>
      </w:r>
      <w:hyperlink r:id="rId33">
        <w:r w:rsidRPr="1AEA57A8">
          <w:rPr>
            <w:rStyle w:val="Hyperlink"/>
            <w:color w:val="auto"/>
            <w:sz w:val="20"/>
            <w:szCs w:val="20"/>
            <w:u w:val="none"/>
          </w:rPr>
          <w:t>skosola@thenicc.edu</w:t>
        </w:r>
      </w:hyperlink>
      <w:r w:rsidRPr="1AEA57A8">
        <w:rPr>
          <w:color w:val="auto"/>
          <w:sz w:val="20"/>
          <w:szCs w:val="20"/>
        </w:rPr>
        <w:t xml:space="preserve"> 40</w:t>
      </w:r>
      <w:r w:rsidRPr="1AEA57A8">
        <w:rPr>
          <w:sz w:val="20"/>
          <w:szCs w:val="20"/>
        </w:rPr>
        <w:t>2-241-593</w:t>
      </w:r>
      <w:r w:rsidR="767DC1B7" w:rsidRPr="1AEA57A8">
        <w:rPr>
          <w:sz w:val="20"/>
          <w:szCs w:val="20"/>
        </w:rPr>
        <w:t>7</w:t>
      </w:r>
    </w:p>
    <w:p w14:paraId="6A619D79" w14:textId="479FE638" w:rsidR="767DC1B7" w:rsidRDefault="767DC1B7" w:rsidP="1AEA57A8">
      <w:pPr>
        <w:pStyle w:val="ListParagraph"/>
        <w:numPr>
          <w:ilvl w:val="1"/>
          <w:numId w:val="2"/>
        </w:numPr>
        <w:spacing w:line="240" w:lineRule="auto"/>
        <w:rPr>
          <w:color w:val="000000" w:themeColor="text1"/>
          <w:sz w:val="20"/>
          <w:szCs w:val="20"/>
        </w:rPr>
      </w:pPr>
      <w:r w:rsidRPr="1AEA57A8">
        <w:rPr>
          <w:sz w:val="20"/>
          <w:szCs w:val="20"/>
        </w:rPr>
        <w:t>Tutor Me (Online 24/7 Tutoring Service)</w:t>
      </w:r>
    </w:p>
    <w:p w14:paraId="37B1AAE7" w14:textId="0C6609EB" w:rsidR="4B5AF411" w:rsidRDefault="4B5AF411" w:rsidP="56BE0B7C">
      <w:pPr>
        <w:pStyle w:val="ListParagraph"/>
        <w:numPr>
          <w:ilvl w:val="2"/>
          <w:numId w:val="2"/>
        </w:numPr>
        <w:spacing w:line="240" w:lineRule="auto"/>
        <w:rPr>
          <w:color w:val="000000" w:themeColor="text1"/>
          <w:sz w:val="20"/>
          <w:szCs w:val="20"/>
        </w:rPr>
      </w:pPr>
      <w:r w:rsidRPr="56BE0B7C">
        <w:rPr>
          <w:sz w:val="20"/>
          <w:szCs w:val="20"/>
        </w:rPr>
        <w:t>Access through your NICC Canvas</w:t>
      </w:r>
    </w:p>
    <w:p w14:paraId="55BA85E9" w14:textId="417F48E5" w:rsidR="6286E833" w:rsidRDefault="6286E833" w:rsidP="1AEA57A8">
      <w:pPr>
        <w:pStyle w:val="ListParagraph"/>
        <w:numPr>
          <w:ilvl w:val="2"/>
          <w:numId w:val="2"/>
        </w:numPr>
        <w:spacing w:line="240" w:lineRule="auto"/>
        <w:rPr>
          <w:color w:val="000000" w:themeColor="text1"/>
          <w:sz w:val="20"/>
          <w:szCs w:val="20"/>
        </w:rPr>
      </w:pPr>
      <w:r w:rsidRPr="56BE0B7C">
        <w:rPr>
          <w:sz w:val="20"/>
          <w:szCs w:val="20"/>
        </w:rPr>
        <w:t>Log-in questions? Conta</w:t>
      </w:r>
      <w:r w:rsidRPr="56BE0B7C">
        <w:rPr>
          <w:color w:val="auto"/>
          <w:sz w:val="20"/>
          <w:szCs w:val="20"/>
        </w:rPr>
        <w:t>ct</w:t>
      </w:r>
      <w:r w:rsidR="010FFFEB" w:rsidRPr="56BE0B7C">
        <w:rPr>
          <w:color w:val="auto"/>
          <w:sz w:val="20"/>
          <w:szCs w:val="20"/>
        </w:rPr>
        <w:t xml:space="preserve"> </w:t>
      </w:r>
      <w:hyperlink r:id="rId34">
        <w:r w:rsidR="010FFFEB" w:rsidRPr="56BE0B7C">
          <w:rPr>
            <w:rStyle w:val="Hyperlink"/>
            <w:color w:val="auto"/>
            <w:sz w:val="20"/>
            <w:szCs w:val="20"/>
            <w:u w:val="none"/>
          </w:rPr>
          <w:t>jkocian@thenicc.edu</w:t>
        </w:r>
      </w:hyperlink>
      <w:r w:rsidR="010FFFEB" w:rsidRPr="56BE0B7C">
        <w:rPr>
          <w:color w:val="auto"/>
          <w:sz w:val="20"/>
          <w:szCs w:val="20"/>
        </w:rPr>
        <w:t xml:space="preserve"> or </w:t>
      </w:r>
      <w:hyperlink r:id="rId35">
        <w:r w:rsidR="010FFFEB" w:rsidRPr="56BE0B7C">
          <w:rPr>
            <w:rStyle w:val="Hyperlink"/>
            <w:color w:val="auto"/>
            <w:sz w:val="20"/>
            <w:szCs w:val="20"/>
            <w:u w:val="none"/>
          </w:rPr>
          <w:t>mmiller@thenicc.edu</w:t>
        </w:r>
      </w:hyperlink>
      <w:r w:rsidR="010FFFEB" w:rsidRPr="56BE0B7C">
        <w:rPr>
          <w:color w:val="auto"/>
          <w:sz w:val="20"/>
          <w:szCs w:val="20"/>
        </w:rPr>
        <w:t xml:space="preserve"> </w:t>
      </w:r>
    </w:p>
    <w:p w14:paraId="307F77E0" w14:textId="03F626EA" w:rsidR="1AEA57A8" w:rsidRDefault="1AEA57A8" w:rsidP="1AEA57A8">
      <w:pPr>
        <w:spacing w:line="240" w:lineRule="auto"/>
        <w:ind w:left="1080"/>
        <w:rPr>
          <w:sz w:val="20"/>
          <w:szCs w:val="20"/>
        </w:rPr>
      </w:pPr>
    </w:p>
    <w:p w14:paraId="09BF0AC1" w14:textId="77777777" w:rsidR="00EC12D8" w:rsidRPr="00B0690C" w:rsidRDefault="004F4596">
      <w:pPr>
        <w:spacing w:line="288" w:lineRule="auto"/>
        <w:jc w:val="center"/>
        <w:rPr>
          <w:b/>
        </w:rPr>
      </w:pPr>
      <w:r w:rsidRPr="00B0690C">
        <w:rPr>
          <w:b/>
        </w:rPr>
        <w:t>NO SKIP POLICY</w:t>
      </w:r>
    </w:p>
    <w:p w14:paraId="010C3395" w14:textId="77777777" w:rsidR="00EC12D8" w:rsidRPr="00B0690C" w:rsidRDefault="004F4596">
      <w:pPr>
        <w:spacing w:line="288" w:lineRule="auto"/>
      </w:pPr>
      <w:r w:rsidRPr="00B0690C">
        <w:t>The NICC faculty and administration expects the student to attend all classes and laboratories and be responsible for any work missed due to an absence, regardless of the reason.  The instructor, who will state the policy in the course syllabus, determines the attendance policy for each course.</w:t>
      </w:r>
    </w:p>
    <w:p w14:paraId="4C2387B6" w14:textId="77777777" w:rsidR="00EC12D8" w:rsidRPr="00B0690C" w:rsidRDefault="004F4596">
      <w:pPr>
        <w:spacing w:line="288" w:lineRule="auto"/>
      </w:pPr>
      <w:r w:rsidRPr="00B0690C">
        <w:t xml:space="preserve"> </w:t>
      </w:r>
    </w:p>
    <w:p w14:paraId="0A1A2DE2" w14:textId="77777777" w:rsidR="00EC12D8" w:rsidRPr="00B0690C" w:rsidRDefault="004F4596">
      <w:pPr>
        <w:spacing w:line="288" w:lineRule="auto"/>
        <w:jc w:val="center"/>
        <w:rPr>
          <w:b/>
        </w:rPr>
      </w:pPr>
      <w:r w:rsidRPr="00B0690C">
        <w:rPr>
          <w:b/>
        </w:rPr>
        <w:t>ATTENDANCE POLICY</w:t>
      </w:r>
    </w:p>
    <w:p w14:paraId="7F9DD55A" w14:textId="4AC29334" w:rsidR="004F4596" w:rsidRDefault="004F4596" w:rsidP="5005BE8D">
      <w:pPr>
        <w:spacing w:line="288" w:lineRule="auto"/>
      </w:pPr>
      <w:r>
        <w:t>Students who register but who do not attend within the</w:t>
      </w:r>
      <w:r w:rsidR="00641B86">
        <w:t xml:space="preserve"> first three weeks of the </w:t>
      </w:r>
      <w:proofErr w:type="gramStart"/>
      <w:r w:rsidR="00641B86">
        <w:t xml:space="preserve">first </w:t>
      </w:r>
      <w:r>
        <w:t>class</w:t>
      </w:r>
      <w:proofErr w:type="gramEnd"/>
      <w:r>
        <w:t xml:space="preserve"> meeting </w:t>
      </w:r>
      <w:r w:rsidR="00314E25" w:rsidRPr="5005BE8D">
        <w:rPr>
          <w:u w:val="single"/>
        </w:rPr>
        <w:t>will be given an “U</w:t>
      </w:r>
      <w:r w:rsidRPr="5005BE8D">
        <w:rPr>
          <w:u w:val="single"/>
        </w:rPr>
        <w:t>W” (</w:t>
      </w:r>
      <w:r w:rsidR="00314E25" w:rsidRPr="5005BE8D">
        <w:rPr>
          <w:u w:val="single"/>
        </w:rPr>
        <w:t>Unofficial Withdrawal</w:t>
      </w:r>
      <w:r w:rsidRPr="5005BE8D">
        <w:rPr>
          <w:u w:val="single"/>
        </w:rPr>
        <w:t xml:space="preserve">) grade for the course or courses and could </w:t>
      </w:r>
      <w:r w:rsidRPr="5005BE8D">
        <w:rPr>
          <w:u w:val="single"/>
        </w:rPr>
        <w:lastRenderedPageBreak/>
        <w:t>be disqualified from receiving any financial aid assistance for the semester.</w:t>
      </w:r>
      <w:r>
        <w:t xml:space="preserve">  Additionally, students who exhibit excessive absenteeism will be subject to </w:t>
      </w:r>
      <w:r w:rsidR="00314E25">
        <w:t>unofficial withdrawal (UW</w:t>
      </w:r>
      <w:r>
        <w:t>) at the discretion of the instructor.  Being absent for one-fifth of the total class time is considered excessive absences.</w:t>
      </w:r>
    </w:p>
    <w:p w14:paraId="5B0F918C" w14:textId="7D5996F1" w:rsidR="742CA6B7" w:rsidRDefault="742CA6B7" w:rsidP="5005BE8D">
      <w:pPr>
        <w:spacing w:line="288" w:lineRule="auto"/>
      </w:pPr>
      <w:r>
        <w:t xml:space="preserve">It is the student's responsibility to contact their instructor if the student will be absent from class.  Students who have situations that will require extended absences must meet with their instructor(s) or the Academic Dean.  </w:t>
      </w:r>
    </w:p>
    <w:p w14:paraId="4BC8D6D4" w14:textId="1C070D35" w:rsidR="685DBCAE" w:rsidRDefault="004F4596" w:rsidP="685DBCAE">
      <w:pPr>
        <w:spacing w:line="288" w:lineRule="auto"/>
      </w:pPr>
      <w:r>
        <w:t xml:space="preserve"> </w:t>
      </w:r>
    </w:p>
    <w:p w14:paraId="2EF52F2D" w14:textId="38233D8E" w:rsidR="1C3E929C" w:rsidRDefault="1C3E929C" w:rsidP="685DBCAE">
      <w:pPr>
        <w:spacing w:line="288" w:lineRule="auto"/>
        <w:rPr>
          <w:color w:val="538135" w:themeColor="accent6" w:themeShade="BF"/>
        </w:rPr>
      </w:pPr>
    </w:p>
    <w:p w14:paraId="3336B222" w14:textId="1A1979D0" w:rsidR="00EC12D8" w:rsidRPr="00B0690C" w:rsidRDefault="00EC12D8">
      <w:pPr>
        <w:spacing w:line="288" w:lineRule="auto"/>
      </w:pPr>
    </w:p>
    <w:p w14:paraId="545C8EA1" w14:textId="77777777" w:rsidR="00EC12D8" w:rsidRPr="00B0690C" w:rsidRDefault="004F4596">
      <w:pPr>
        <w:spacing w:line="288" w:lineRule="auto"/>
        <w:jc w:val="center"/>
        <w:rPr>
          <w:b/>
        </w:rPr>
      </w:pPr>
      <w:r w:rsidRPr="00B0690C">
        <w:rPr>
          <w:b/>
        </w:rPr>
        <w:t>TARDINESS POLICY</w:t>
      </w:r>
    </w:p>
    <w:p w14:paraId="7DD88CE1" w14:textId="77777777" w:rsidR="00EC12D8" w:rsidRPr="00B0690C" w:rsidRDefault="004F4596">
      <w:pPr>
        <w:spacing w:line="288" w:lineRule="auto"/>
      </w:pPr>
      <w:r>
        <w:t xml:space="preserve">Individual instructors will set their own policy regarding regular student tardiness.  However, a student who repeatedly arrives for class late (or repeatedly leaves class early) is not only deprived of valuable course content but is a disruptive influence </w:t>
      </w:r>
      <w:proofErr w:type="gramStart"/>
      <w:r>
        <w:t>to</w:t>
      </w:r>
      <w:proofErr w:type="gramEnd"/>
      <w:r>
        <w:t xml:space="preserve"> other class members as well as the instructor.  Disciplinary action may be taken.</w:t>
      </w:r>
    </w:p>
    <w:p w14:paraId="274F2026" w14:textId="312617AD" w:rsidR="685DBCAE" w:rsidRDefault="685DBCAE" w:rsidP="685DBCAE">
      <w:pPr>
        <w:spacing w:line="288" w:lineRule="auto"/>
      </w:pPr>
    </w:p>
    <w:p w14:paraId="0970DBDC" w14:textId="77777777" w:rsidR="00EC12D8" w:rsidRPr="00B0690C" w:rsidRDefault="004F4596">
      <w:pPr>
        <w:spacing w:line="288" w:lineRule="auto"/>
        <w:jc w:val="center"/>
        <w:rPr>
          <w:b/>
        </w:rPr>
      </w:pPr>
      <w:r w:rsidRPr="00B0690C">
        <w:rPr>
          <w:b/>
        </w:rPr>
        <w:t>ACADEMIC PROGRESS</w:t>
      </w:r>
    </w:p>
    <w:p w14:paraId="49AF43FD" w14:textId="23BBF14B" w:rsidR="00EC12D8" w:rsidRPr="00B0690C" w:rsidRDefault="35B220EE">
      <w:pPr>
        <w:spacing w:line="288" w:lineRule="auto"/>
      </w:pPr>
      <w:r>
        <w:t xml:space="preserve">NICC's academic progress policies establish specific standards that must be met by all students enrolled for credit at the College. In order to demonstrate Satisfactory Academic Progress (SAP) students must maintain a cumulative 2.00 GPA (grade point average) and 67% successful course completion rate. Students not meeting minimum standards will be subject to one or more of the following: warning, suspension, probation. A student may be offered an appeal process to regain eligibility. </w:t>
      </w:r>
      <w:r w:rsidR="7F00591A">
        <w:t>S</w:t>
      </w:r>
      <w:r>
        <w:t>ee page</w:t>
      </w:r>
      <w:r w:rsidR="78003688">
        <w:t xml:space="preserve"> </w:t>
      </w:r>
      <w:r w:rsidR="1204CB5D">
        <w:t>5</w:t>
      </w:r>
      <w:r w:rsidR="70FADC38">
        <w:t>3</w:t>
      </w:r>
      <w:r>
        <w:t xml:space="preserve"> of the catalog for more details.</w:t>
      </w:r>
    </w:p>
    <w:p w14:paraId="63D01C2C" w14:textId="77777777" w:rsidR="00EC12D8" w:rsidRPr="00B0690C" w:rsidRDefault="004F4596">
      <w:pPr>
        <w:spacing w:line="288" w:lineRule="auto"/>
      </w:pPr>
      <w:r w:rsidRPr="00B0690C">
        <w:t xml:space="preserve"> </w:t>
      </w:r>
    </w:p>
    <w:p w14:paraId="41D5A6F7" w14:textId="77777777" w:rsidR="00EC12D8" w:rsidRPr="00B0690C" w:rsidRDefault="004F4596">
      <w:pPr>
        <w:spacing w:line="288" w:lineRule="auto"/>
        <w:jc w:val="center"/>
        <w:rPr>
          <w:b/>
        </w:rPr>
      </w:pPr>
      <w:r w:rsidRPr="00B0690C">
        <w:rPr>
          <w:b/>
        </w:rPr>
        <w:t>HONESTY POLICY</w:t>
      </w:r>
    </w:p>
    <w:p w14:paraId="3C73298C" w14:textId="77777777" w:rsidR="00EC12D8" w:rsidRPr="00B0690C" w:rsidRDefault="004F4596">
      <w:pPr>
        <w:spacing w:line="288" w:lineRule="auto"/>
      </w:pPr>
      <w:r w:rsidRPr="00B0690C">
        <w:t>The act of cheating, academic fraud, or plagiarism will not be tolerated at the Nebraska Indian Community College.  Academic fraud is creating false documents, altering existing documents, or forging official signatures or credentials for academic purposes.</w:t>
      </w:r>
    </w:p>
    <w:p w14:paraId="290DB534" w14:textId="77777777" w:rsidR="00EC12D8" w:rsidRPr="00B0690C" w:rsidRDefault="004F4596">
      <w:pPr>
        <w:spacing w:line="288" w:lineRule="auto"/>
      </w:pPr>
      <w:r w:rsidRPr="00B0690C">
        <w:t xml:space="preserve"> </w:t>
      </w:r>
    </w:p>
    <w:p w14:paraId="0DED6176" w14:textId="77777777" w:rsidR="00EC12D8" w:rsidRPr="00B0690C" w:rsidRDefault="004F4596">
      <w:pPr>
        <w:spacing w:line="288" w:lineRule="auto"/>
        <w:jc w:val="center"/>
        <w:rPr>
          <w:b/>
        </w:rPr>
      </w:pPr>
      <w:r w:rsidRPr="00B0690C">
        <w:rPr>
          <w:b/>
        </w:rPr>
        <w:t>PLAGIARISM</w:t>
      </w:r>
    </w:p>
    <w:p w14:paraId="66C0AFFA" w14:textId="2247EFEB" w:rsidR="00EC12D8" w:rsidRPr="00B0690C" w:rsidRDefault="35B220EE">
      <w:pPr>
        <w:spacing w:line="288" w:lineRule="auto"/>
      </w:pPr>
      <w:r>
        <w:t xml:space="preserve">“Plagiarism is a special kind of cheating which often is poorly understood. It is defined as the conscious presentation of someone else’s ideas, words, or materials as one’s own, without properly indicating by footnote or some other appropriate form of citation the source or origin of the material. Other author’s ideas, interpretations, and words are their personal and legal property. </w:t>
      </w:r>
      <w:proofErr w:type="gramStart"/>
      <w:r>
        <w:t>In the event that</w:t>
      </w:r>
      <w:proofErr w:type="gramEnd"/>
      <w:r>
        <w:t xml:space="preserve"> one wishes to use such material, one is required to give full credit to the original source. This also includes material that is paraphrased from another source or person. Plagiarism may be avoided by acknowledging, through some standard procedure, the sources for the ideas and interpretations as well as quoted phrases, sentences, or paragraphs. No matter the source of material used, whether quoted or paraphrased, acknowledgement of the source is required. Failure to give credit is plagiarism. The college reserves the right to place a student on academic probation and/or suspension if an instructor </w:t>
      </w:r>
      <w:proofErr w:type="gramStart"/>
      <w:r>
        <w:t>is able to</w:t>
      </w:r>
      <w:proofErr w:type="gramEnd"/>
      <w:r>
        <w:t xml:space="preserve"> sufficiently prove to the Academic Dean or the President that an incident has occurred. The instructor will submit </w:t>
      </w:r>
      <w:r>
        <w:lastRenderedPageBreak/>
        <w:t>a report to the student’s personal academic file. Appeals of such actions must be submitted following an academic appeals process” (NICC College Catalog, 20</w:t>
      </w:r>
      <w:r w:rsidR="2FE2D010">
        <w:t>21</w:t>
      </w:r>
      <w:r>
        <w:t xml:space="preserve">, p. </w:t>
      </w:r>
      <w:r w:rsidR="33006133">
        <w:t>42</w:t>
      </w:r>
      <w:r>
        <w:t>).</w:t>
      </w:r>
    </w:p>
    <w:p w14:paraId="092BE7EF" w14:textId="77777777" w:rsidR="00EC12D8" w:rsidRPr="00B0690C" w:rsidRDefault="004F4596">
      <w:pPr>
        <w:spacing w:line="288" w:lineRule="auto"/>
      </w:pPr>
      <w:r w:rsidRPr="00B0690C">
        <w:t xml:space="preserve"> </w:t>
      </w:r>
    </w:p>
    <w:p w14:paraId="2622A556" w14:textId="2999536C" w:rsidR="00EC12D8" w:rsidRPr="008F25DC" w:rsidRDefault="004F4596" w:rsidP="008F25DC">
      <w:pPr>
        <w:spacing w:line="288" w:lineRule="auto"/>
        <w:jc w:val="center"/>
        <w:rPr>
          <w:b/>
        </w:rPr>
      </w:pPr>
      <w:r w:rsidRPr="00081EEB">
        <w:rPr>
          <w:b/>
        </w:rPr>
        <w:t>CANVAS (Online Learning System)</w:t>
      </w:r>
    </w:p>
    <w:p w14:paraId="7AB60525" w14:textId="7EFFFF7F" w:rsidR="00EC12D8" w:rsidRPr="00081EEB" w:rsidRDefault="182816BD" w:rsidP="685DBCAE">
      <w:pPr>
        <w:spacing w:line="288" w:lineRule="auto"/>
      </w:pPr>
      <w:r w:rsidRPr="00081EEB">
        <w:t>Here’s a few steps to get you started using Canvas....</w:t>
      </w:r>
    </w:p>
    <w:p w14:paraId="4E38DEB5" w14:textId="059B5729" w:rsidR="00EC12D8" w:rsidRPr="00081EEB" w:rsidRDefault="182816BD" w:rsidP="685DBCAE">
      <w:pPr>
        <w:spacing w:line="288" w:lineRule="auto"/>
        <w:rPr>
          <w:color w:val="1155CC"/>
          <w:u w:val="single"/>
        </w:rPr>
      </w:pPr>
      <w:r w:rsidRPr="00081EEB">
        <w:t xml:space="preserve">1.) </w:t>
      </w:r>
      <w:r w:rsidR="004F4596" w:rsidRPr="00081EEB">
        <w:t>Please begin with the Canvas Overview tutorial:</w:t>
      </w:r>
      <w:r w:rsidR="00081EEB">
        <w:t xml:space="preserve"> </w:t>
      </w:r>
      <w:hyperlink r:id="rId36" w:history="1">
        <w:r w:rsidR="00081EEB" w:rsidRPr="00081EEB">
          <w:rPr>
            <w:rStyle w:val="Hyperlink"/>
            <w:sz w:val="20"/>
            <w:szCs w:val="20"/>
          </w:rPr>
          <w:t>https://community.canvaslms.com/videos/1124</w:t>
        </w:r>
      </w:hyperlink>
      <w:r w:rsidR="004F4596" w:rsidRPr="00081EEB">
        <w:rPr>
          <w:sz w:val="20"/>
          <w:szCs w:val="20"/>
        </w:rPr>
        <w:t>.</w:t>
      </w:r>
    </w:p>
    <w:p w14:paraId="6B907AC1" w14:textId="7B47D415" w:rsidR="00EC12D8" w:rsidRPr="00081EEB" w:rsidRDefault="241218C8" w:rsidP="685DBCAE">
      <w:pPr>
        <w:spacing w:line="288" w:lineRule="auto"/>
        <w:rPr>
          <w:sz w:val="20"/>
          <w:szCs w:val="20"/>
        </w:rPr>
      </w:pPr>
      <w:r w:rsidRPr="00081EEB">
        <w:t>2.) Watch</w:t>
      </w:r>
      <w:r w:rsidR="004F4596" w:rsidRPr="00081EEB">
        <w:t xml:space="preserve"> the User Settings</w:t>
      </w:r>
      <w:r w:rsidR="00081EEB">
        <w:t xml:space="preserve"> &amp;</w:t>
      </w:r>
      <w:r w:rsidR="004F4596" w:rsidRPr="00081EEB">
        <w:t xml:space="preserve"> Profile Picture</w:t>
      </w:r>
      <w:r w:rsidR="00081EEB">
        <w:t xml:space="preserve"> tutorial</w:t>
      </w:r>
      <w:r w:rsidR="004F4596" w:rsidRPr="00081EEB">
        <w:t>:</w:t>
      </w:r>
      <w:hyperlink r:id="rId37">
        <w:r w:rsidR="004F4596" w:rsidRPr="00081EEB">
          <w:t xml:space="preserve"> </w:t>
        </w:r>
      </w:hyperlink>
      <w:hyperlink r:id="rId38">
        <w:r w:rsidR="004F4596" w:rsidRPr="00081EEB">
          <w:rPr>
            <w:color w:val="1155CC"/>
            <w:sz w:val="20"/>
            <w:szCs w:val="20"/>
            <w:u w:val="single"/>
          </w:rPr>
          <w:t>https://community.canvaslms.com/videos/1074</w:t>
        </w:r>
      </w:hyperlink>
    </w:p>
    <w:p w14:paraId="375D8DE9" w14:textId="36CF4050" w:rsidR="00081EEB" w:rsidRPr="00081EEB" w:rsidRDefault="2AD7A7C7" w:rsidP="00081EEB">
      <w:pPr>
        <w:spacing w:line="288" w:lineRule="auto"/>
      </w:pPr>
      <w:r w:rsidRPr="00081EEB">
        <w:t xml:space="preserve">3.) </w:t>
      </w:r>
      <w:r w:rsidR="24A38D7B" w:rsidRPr="00081EEB">
        <w:t>View t</w:t>
      </w:r>
      <w:r w:rsidR="004F4596" w:rsidRPr="00081EEB">
        <w:t xml:space="preserve">he tutorial on Canvas Notification Preferences and set your preferences accordingly: </w:t>
      </w:r>
      <w:hyperlink r:id="rId39">
        <w:r w:rsidR="004F4596" w:rsidRPr="00081EEB">
          <w:rPr>
            <w:rStyle w:val="Hyperlink"/>
            <w:sz w:val="20"/>
            <w:szCs w:val="20"/>
          </w:rPr>
          <w:t>https://community.canvaslms.com/videos/1072</w:t>
        </w:r>
      </w:hyperlink>
      <w:r w:rsidR="004F4596" w:rsidRPr="00081EEB">
        <w:rPr>
          <w:sz w:val="20"/>
          <w:szCs w:val="20"/>
        </w:rPr>
        <w:t>.</w:t>
      </w:r>
    </w:p>
    <w:p w14:paraId="1B19FCF6" w14:textId="00A43699" w:rsidR="00EC12D8" w:rsidRPr="00081EEB" w:rsidRDefault="0E8B4957" w:rsidP="00081EEB">
      <w:pPr>
        <w:spacing w:line="288" w:lineRule="auto"/>
      </w:pPr>
      <w:r w:rsidRPr="00081EEB">
        <w:t xml:space="preserve">4.) </w:t>
      </w:r>
      <w:r w:rsidR="00081EEB" w:rsidRPr="00081EEB">
        <w:t>Want to learn more? C</w:t>
      </w:r>
      <w:r w:rsidRPr="00081EEB">
        <w:t xml:space="preserve">heck out </w:t>
      </w:r>
      <w:bookmarkStart w:id="0" w:name="_avdxrrkmc1ab"/>
      <w:bookmarkEnd w:id="0"/>
      <w:r w:rsidR="004F4596" w:rsidRPr="00081EEB">
        <w:rPr>
          <w:i/>
          <w:iCs/>
          <w:color w:val="000000" w:themeColor="text1"/>
        </w:rPr>
        <w:t>Additional Canvas Video Tutorials for Students</w:t>
      </w:r>
      <w:r w:rsidR="00081EEB" w:rsidRPr="00081EEB">
        <w:rPr>
          <w:i/>
          <w:iCs/>
          <w:color w:val="000000" w:themeColor="text1"/>
        </w:rPr>
        <w:t>:</w:t>
      </w:r>
    </w:p>
    <w:p w14:paraId="4106C118" w14:textId="554C92D9" w:rsidR="7748A564" w:rsidRPr="00081EEB" w:rsidRDefault="7748A564" w:rsidP="685DBCAE">
      <w:pPr>
        <w:spacing w:line="288" w:lineRule="auto"/>
        <w:ind w:left="720"/>
        <w:rPr>
          <w:sz w:val="20"/>
          <w:szCs w:val="20"/>
        </w:rPr>
      </w:pPr>
      <w:r w:rsidRPr="00081EEB">
        <w:rPr>
          <w:color w:val="1155CC"/>
          <w:sz w:val="20"/>
          <w:szCs w:val="20"/>
          <w:u w:val="single"/>
        </w:rPr>
        <w:t>Assignments, Overview</w:t>
      </w:r>
      <w:r w:rsidRPr="00081EEB">
        <w:rPr>
          <w:sz w:val="20"/>
          <w:szCs w:val="20"/>
        </w:rPr>
        <w:t xml:space="preserve">, </w:t>
      </w:r>
      <w:r w:rsidRPr="00081EEB">
        <w:rPr>
          <w:color w:val="1155CC"/>
          <w:sz w:val="20"/>
          <w:szCs w:val="20"/>
          <w:u w:val="single"/>
        </w:rPr>
        <w:t>Assignment, Submissions</w:t>
      </w:r>
      <w:r w:rsidRPr="00081EEB">
        <w:rPr>
          <w:sz w:val="20"/>
          <w:szCs w:val="20"/>
        </w:rPr>
        <w:t xml:space="preserve">, </w:t>
      </w:r>
      <w:hyperlink r:id="rId40">
        <w:r w:rsidRPr="00081EEB">
          <w:rPr>
            <w:color w:val="1155CC"/>
            <w:sz w:val="20"/>
            <w:szCs w:val="20"/>
            <w:u w:val="single"/>
          </w:rPr>
          <w:t>Calendar</w:t>
        </w:r>
      </w:hyperlink>
      <w:r w:rsidRPr="00081EEB">
        <w:rPr>
          <w:sz w:val="20"/>
          <w:szCs w:val="20"/>
        </w:rPr>
        <w:t xml:space="preserve">, </w:t>
      </w:r>
      <w:hyperlink r:id="rId41">
        <w:r w:rsidRPr="00081EEB">
          <w:rPr>
            <w:color w:val="1155CC"/>
            <w:sz w:val="20"/>
            <w:szCs w:val="20"/>
            <w:u w:val="single"/>
          </w:rPr>
          <w:t>Chat</w:t>
        </w:r>
      </w:hyperlink>
      <w:r w:rsidRPr="00081EEB">
        <w:rPr>
          <w:sz w:val="20"/>
          <w:szCs w:val="20"/>
        </w:rPr>
        <w:t xml:space="preserve">, </w:t>
      </w:r>
      <w:r w:rsidRPr="00081EEB">
        <w:rPr>
          <w:color w:val="1155CC"/>
          <w:sz w:val="20"/>
          <w:szCs w:val="20"/>
          <w:u w:val="single"/>
        </w:rPr>
        <w:t>Collaborations</w:t>
      </w:r>
      <w:r w:rsidRPr="00081EEB">
        <w:rPr>
          <w:sz w:val="20"/>
          <w:szCs w:val="20"/>
        </w:rPr>
        <w:t xml:space="preserve">, </w:t>
      </w:r>
      <w:r w:rsidRPr="00081EEB">
        <w:rPr>
          <w:color w:val="1155CC"/>
          <w:sz w:val="20"/>
          <w:szCs w:val="20"/>
          <w:u w:val="single"/>
        </w:rPr>
        <w:t>Communication</w:t>
      </w:r>
      <w:r w:rsidRPr="00081EEB">
        <w:rPr>
          <w:sz w:val="20"/>
          <w:szCs w:val="20"/>
        </w:rPr>
        <w:t xml:space="preserve">, </w:t>
      </w:r>
      <w:hyperlink r:id="rId42">
        <w:r w:rsidRPr="00081EEB">
          <w:rPr>
            <w:color w:val="1155CC"/>
            <w:sz w:val="20"/>
            <w:szCs w:val="20"/>
            <w:u w:val="single"/>
          </w:rPr>
          <w:t xml:space="preserve">Discussions, </w:t>
        </w:r>
      </w:hyperlink>
      <w:hyperlink r:id="rId43">
        <w:proofErr w:type="spellStart"/>
        <w:r w:rsidRPr="00081EEB">
          <w:rPr>
            <w:color w:val="1155CC"/>
            <w:sz w:val="20"/>
            <w:szCs w:val="20"/>
            <w:u w:val="single"/>
          </w:rPr>
          <w:t>ePortfolios</w:t>
        </w:r>
        <w:proofErr w:type="spellEnd"/>
      </w:hyperlink>
      <w:r w:rsidRPr="00081EEB">
        <w:rPr>
          <w:color w:val="1155CC"/>
          <w:sz w:val="20"/>
          <w:szCs w:val="20"/>
          <w:u w:val="single"/>
        </w:rPr>
        <w:t xml:space="preserve">, </w:t>
      </w:r>
      <w:hyperlink r:id="rId44">
        <w:r w:rsidRPr="00081EEB">
          <w:rPr>
            <w:color w:val="1155CC"/>
            <w:sz w:val="20"/>
            <w:szCs w:val="20"/>
            <w:u w:val="single"/>
          </w:rPr>
          <w:t>Files</w:t>
        </w:r>
      </w:hyperlink>
      <w:r w:rsidRPr="00081EEB">
        <w:rPr>
          <w:sz w:val="20"/>
          <w:szCs w:val="20"/>
        </w:rPr>
        <w:t xml:space="preserve">, </w:t>
      </w:r>
      <w:r w:rsidRPr="00081EEB">
        <w:rPr>
          <w:color w:val="1155CC"/>
          <w:sz w:val="20"/>
          <w:szCs w:val="20"/>
          <w:u w:val="single"/>
        </w:rPr>
        <w:t>Grades, G</w:t>
      </w:r>
      <w:hyperlink r:id="rId45">
        <w:r w:rsidRPr="00081EEB">
          <w:rPr>
            <w:color w:val="1155CC"/>
            <w:sz w:val="20"/>
            <w:szCs w:val="20"/>
            <w:u w:val="single"/>
          </w:rPr>
          <w:t>roups: Creation &amp; Interaction</w:t>
        </w:r>
      </w:hyperlink>
      <w:r w:rsidRPr="00081EEB">
        <w:rPr>
          <w:sz w:val="20"/>
          <w:szCs w:val="20"/>
        </w:rPr>
        <w:t xml:space="preserve">, </w:t>
      </w:r>
      <w:hyperlink r:id="rId46">
        <w:r w:rsidRPr="00081EEB">
          <w:rPr>
            <w:color w:val="1155CC"/>
            <w:sz w:val="20"/>
            <w:szCs w:val="20"/>
            <w:u w:val="single"/>
          </w:rPr>
          <w:t>New Canvas User Interface (UI) Overview</w:t>
        </w:r>
      </w:hyperlink>
      <w:r w:rsidRPr="00081EEB">
        <w:rPr>
          <w:sz w:val="20"/>
          <w:szCs w:val="20"/>
        </w:rPr>
        <w:t xml:space="preserve">, </w:t>
      </w:r>
      <w:r w:rsidRPr="00081EEB">
        <w:rPr>
          <w:color w:val="1155CC"/>
          <w:sz w:val="20"/>
          <w:szCs w:val="20"/>
          <w:u w:val="single"/>
        </w:rPr>
        <w:t>Peer Reviews</w:t>
      </w:r>
      <w:r w:rsidRPr="00081EEB">
        <w:rPr>
          <w:sz w:val="20"/>
          <w:szCs w:val="20"/>
        </w:rPr>
        <w:t xml:space="preserve">, </w:t>
      </w:r>
      <w:hyperlink r:id="rId47">
        <w:r w:rsidRPr="00081EEB">
          <w:rPr>
            <w:color w:val="1155CC"/>
            <w:sz w:val="20"/>
            <w:szCs w:val="20"/>
            <w:u w:val="single"/>
          </w:rPr>
          <w:t>Quizzes</w:t>
        </w:r>
      </w:hyperlink>
    </w:p>
    <w:p w14:paraId="3310899C" w14:textId="52A6070A" w:rsidR="19B9691B" w:rsidRDefault="7748A564" w:rsidP="19B9691B">
      <w:pPr>
        <w:spacing w:line="288" w:lineRule="auto"/>
      </w:pPr>
      <w:r>
        <w:t>For a complete list of canvas video tutorials, please visit the following website:</w:t>
      </w:r>
      <w:hyperlink r:id="rId48">
        <w:r>
          <w:t xml:space="preserve"> </w:t>
        </w:r>
      </w:hyperlink>
      <w:hyperlink r:id="rId49">
        <w:r w:rsidRPr="41C3E8D8">
          <w:rPr>
            <w:color w:val="1155CC"/>
            <w:sz w:val="20"/>
            <w:szCs w:val="20"/>
            <w:u w:val="single"/>
          </w:rPr>
          <w:t>https://community.canvaslms.com/docs/DOC-3891</w:t>
        </w:r>
      </w:hyperlink>
      <w:r w:rsidR="00081EEB" w:rsidRPr="41C3E8D8">
        <w:rPr>
          <w:color w:val="1155CC"/>
          <w:sz w:val="20"/>
          <w:szCs w:val="20"/>
          <w:u w:val="single"/>
        </w:rPr>
        <w:t>.</w:t>
      </w:r>
      <w:r w:rsidR="00081EEB" w:rsidRPr="41C3E8D8">
        <w:rPr>
          <w:color w:val="1155CC"/>
          <w:u w:val="single"/>
        </w:rPr>
        <w:t xml:space="preserve"> </w:t>
      </w:r>
      <w:r>
        <w:t>Another great resource is the Canvas Student Guide with a helpful Q&amp;A:</w:t>
      </w:r>
      <w:hyperlink r:id="rId50">
        <w:r>
          <w:t xml:space="preserve"> </w:t>
        </w:r>
      </w:hyperlink>
      <w:hyperlink r:id="rId51">
        <w:r w:rsidRPr="41C3E8D8">
          <w:rPr>
            <w:color w:val="1155CC"/>
            <w:sz w:val="20"/>
            <w:szCs w:val="20"/>
            <w:u w:val="single"/>
          </w:rPr>
          <w:t>https://community.canvaslms.com/docs/DOC-4121</w:t>
        </w:r>
      </w:hyperlink>
    </w:p>
    <w:p w14:paraId="719B42F1" w14:textId="32F4210A" w:rsidR="41C3E8D8" w:rsidRDefault="41C3E8D8" w:rsidP="41C3E8D8">
      <w:pPr>
        <w:spacing w:line="288" w:lineRule="auto"/>
        <w:rPr>
          <w:color w:val="1155CC"/>
          <w:sz w:val="20"/>
          <w:szCs w:val="20"/>
          <w:u w:val="single"/>
        </w:rPr>
      </w:pPr>
    </w:p>
    <w:p w14:paraId="7F0A470E" w14:textId="26D9D6CE" w:rsidR="685DBCAE" w:rsidRPr="00081EEB" w:rsidRDefault="00031C7D" w:rsidP="685DBCAE">
      <w:pPr>
        <w:spacing w:line="288" w:lineRule="auto"/>
        <w:sectPr w:rsidR="685DBCAE" w:rsidRPr="00081EEB" w:rsidSect="00C13A02">
          <w:headerReference w:type="default" r:id="rId52"/>
          <w:footerReference w:type="default" r:id="rId53"/>
          <w:pgSz w:w="12240" w:h="15840"/>
          <w:pgMar w:top="1440" w:right="1440" w:bottom="1440" w:left="1440" w:header="720" w:footer="720" w:gutter="0"/>
          <w:pgNumType w:start="1"/>
          <w:cols w:space="720"/>
          <w:docGrid w:linePitch="299"/>
        </w:sectPr>
      </w:pPr>
      <w:r w:rsidRPr="41C3E8D8">
        <w:rPr>
          <w:i/>
          <w:iCs/>
          <w:sz w:val="20"/>
          <w:szCs w:val="20"/>
        </w:rPr>
        <w:t>For more questions on Canvas, please contact your instructor, NICC’s Instructional Designer</w:t>
      </w:r>
      <w:r w:rsidR="00F903C6" w:rsidRPr="41C3E8D8">
        <w:rPr>
          <w:i/>
          <w:iCs/>
          <w:sz w:val="20"/>
          <w:szCs w:val="20"/>
        </w:rPr>
        <w:t>, and/or Student Services.</w:t>
      </w:r>
      <w:r w:rsidR="00F903C6" w:rsidRPr="41C3E8D8">
        <w:rPr>
          <w:sz w:val="20"/>
          <w:szCs w:val="20"/>
        </w:rPr>
        <w:t xml:space="preserve"> </w:t>
      </w:r>
    </w:p>
    <w:p w14:paraId="392187A7" w14:textId="7583AD9F" w:rsidR="00EC12D8" w:rsidRPr="00B0690C" w:rsidRDefault="00EC12D8" w:rsidP="00081EEB">
      <w:pPr>
        <w:spacing w:line="288" w:lineRule="auto"/>
        <w:contextualSpacing/>
        <w:jc w:val="center"/>
        <w:rPr>
          <w:color w:val="1155CC"/>
          <w:sz w:val="18"/>
          <w:szCs w:val="18"/>
          <w:u w:val="single"/>
        </w:rPr>
        <w:sectPr w:rsidR="00EC12D8" w:rsidRPr="00B0690C">
          <w:type w:val="continuous"/>
          <w:pgSz w:w="12240" w:h="15840"/>
          <w:pgMar w:top="1440" w:right="1440" w:bottom="1440" w:left="1440" w:header="0" w:footer="720" w:gutter="0"/>
          <w:cols w:num="2" w:space="720" w:equalWidth="0">
            <w:col w:w="4320" w:space="720"/>
            <w:col w:w="4320" w:space="0"/>
          </w:cols>
        </w:sectPr>
      </w:pPr>
    </w:p>
    <w:p w14:paraId="61F44E9B" w14:textId="56C31479" w:rsidR="685DBCAE" w:rsidRDefault="004F4596" w:rsidP="685DBCAE">
      <w:pPr>
        <w:jc w:val="center"/>
        <w:rPr>
          <w:b/>
          <w:bCs/>
          <w:sz w:val="24"/>
          <w:szCs w:val="24"/>
        </w:rPr>
      </w:pPr>
      <w:r w:rsidRPr="52B8800D">
        <w:rPr>
          <w:b/>
          <w:bCs/>
          <w:sz w:val="24"/>
          <w:szCs w:val="24"/>
        </w:rPr>
        <w:t>Course Schedul</w:t>
      </w:r>
      <w:r w:rsidR="3EF57384" w:rsidRPr="52B8800D">
        <w:rPr>
          <w:b/>
          <w:bCs/>
          <w:sz w:val="24"/>
          <w:szCs w:val="24"/>
        </w:rPr>
        <w:t>e</w:t>
      </w:r>
    </w:p>
    <w:tbl>
      <w:tblPr>
        <w:tblW w:w="948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65"/>
        <w:gridCol w:w="6471"/>
        <w:gridCol w:w="1950"/>
      </w:tblGrid>
      <w:tr w:rsidR="685DBCAE" w14:paraId="1F7747BE" w14:textId="77777777" w:rsidTr="5005BE8D">
        <w:tc>
          <w:tcPr>
            <w:tcW w:w="1065" w:type="dxa"/>
            <w:tcMar>
              <w:top w:w="100" w:type="dxa"/>
              <w:left w:w="100" w:type="dxa"/>
              <w:bottom w:w="100" w:type="dxa"/>
              <w:right w:w="100" w:type="dxa"/>
            </w:tcMar>
          </w:tcPr>
          <w:p w14:paraId="541B570C" w14:textId="7D2C7303" w:rsidR="7D61B8F6" w:rsidRDefault="7D61B8F6" w:rsidP="685DBCAE">
            <w:pPr>
              <w:spacing w:line="240" w:lineRule="auto"/>
              <w:rPr>
                <w:b/>
                <w:bCs/>
              </w:rPr>
            </w:pPr>
            <w:r w:rsidRPr="685DBCAE">
              <w:rPr>
                <w:b/>
                <w:bCs/>
              </w:rPr>
              <w:t>Week/</w:t>
            </w:r>
          </w:p>
          <w:p w14:paraId="050C44C3" w14:textId="2849788B" w:rsidR="7D61B8F6" w:rsidRDefault="7D61B8F6" w:rsidP="685DBCAE">
            <w:pPr>
              <w:spacing w:line="240" w:lineRule="auto"/>
              <w:rPr>
                <w:b/>
                <w:bCs/>
              </w:rPr>
            </w:pPr>
            <w:r w:rsidRPr="685DBCAE">
              <w:rPr>
                <w:b/>
                <w:bCs/>
              </w:rPr>
              <w:t>Date</w:t>
            </w:r>
          </w:p>
        </w:tc>
        <w:tc>
          <w:tcPr>
            <w:tcW w:w="6471" w:type="dxa"/>
            <w:tcMar>
              <w:top w:w="100" w:type="dxa"/>
              <w:left w:w="100" w:type="dxa"/>
              <w:bottom w:w="100" w:type="dxa"/>
              <w:right w:w="100" w:type="dxa"/>
            </w:tcMar>
          </w:tcPr>
          <w:p w14:paraId="11DDD3BC" w14:textId="0B1BDEB1" w:rsidR="7D61B8F6" w:rsidRDefault="7D61B8F6" w:rsidP="685DBCAE">
            <w:pPr>
              <w:spacing w:line="240" w:lineRule="auto"/>
              <w:rPr>
                <w:b/>
                <w:bCs/>
              </w:rPr>
            </w:pPr>
            <w:r w:rsidRPr="685DBCAE">
              <w:rPr>
                <w:b/>
                <w:bCs/>
              </w:rPr>
              <w:t>Content / Assigned Material</w:t>
            </w:r>
          </w:p>
        </w:tc>
        <w:tc>
          <w:tcPr>
            <w:tcW w:w="1950" w:type="dxa"/>
            <w:tcMar>
              <w:top w:w="100" w:type="dxa"/>
              <w:left w:w="100" w:type="dxa"/>
              <w:bottom w:w="100" w:type="dxa"/>
              <w:right w:w="100" w:type="dxa"/>
            </w:tcMar>
          </w:tcPr>
          <w:p w14:paraId="1DCDF986" w14:textId="0C1DCDBF" w:rsidR="7D61B8F6" w:rsidRDefault="7D61B8F6" w:rsidP="685DBCAE">
            <w:pPr>
              <w:spacing w:line="240" w:lineRule="auto"/>
              <w:rPr>
                <w:b/>
                <w:bCs/>
              </w:rPr>
            </w:pPr>
            <w:r w:rsidRPr="685DBCAE">
              <w:rPr>
                <w:b/>
                <w:bCs/>
              </w:rPr>
              <w:t>Items Due/ Date</w:t>
            </w:r>
          </w:p>
        </w:tc>
      </w:tr>
      <w:tr w:rsidR="00EC12D8" w14:paraId="0859514D" w14:textId="77777777" w:rsidTr="5005BE8D">
        <w:tc>
          <w:tcPr>
            <w:tcW w:w="1065" w:type="dxa"/>
            <w:tcMar>
              <w:top w:w="100" w:type="dxa"/>
              <w:left w:w="100" w:type="dxa"/>
              <w:bottom w:w="100" w:type="dxa"/>
              <w:right w:w="100" w:type="dxa"/>
            </w:tcMar>
          </w:tcPr>
          <w:p w14:paraId="2DED0303" w14:textId="2BB83C16" w:rsidR="00EC12D8" w:rsidRDefault="3FCED6AD" w:rsidP="78F00FED">
            <w:pPr>
              <w:widowControl w:val="0"/>
              <w:spacing w:line="240" w:lineRule="auto"/>
              <w:rPr>
                <w:color w:val="auto"/>
                <w:sz w:val="20"/>
                <w:szCs w:val="20"/>
              </w:rPr>
            </w:pPr>
            <w:r w:rsidRPr="7D80EB28">
              <w:rPr>
                <w:color w:val="auto"/>
                <w:sz w:val="20"/>
                <w:szCs w:val="20"/>
              </w:rPr>
              <w:t>Week</w:t>
            </w:r>
            <w:r w:rsidR="256D5A64" w:rsidRPr="7D80EB28">
              <w:rPr>
                <w:color w:val="auto"/>
                <w:sz w:val="20"/>
                <w:szCs w:val="20"/>
              </w:rPr>
              <w:t xml:space="preserve"> </w:t>
            </w:r>
            <w:r w:rsidR="5BB3AD04" w:rsidRPr="7D80EB28">
              <w:rPr>
                <w:color w:val="auto"/>
                <w:sz w:val="20"/>
                <w:szCs w:val="20"/>
              </w:rPr>
              <w:t>1</w:t>
            </w:r>
          </w:p>
          <w:p w14:paraId="3B20A1EE" w14:textId="04AEB4B6" w:rsidR="224357EF" w:rsidRDefault="488E1873" w:rsidP="52B8800D">
            <w:pPr>
              <w:spacing w:line="240" w:lineRule="auto"/>
              <w:rPr>
                <w:color w:val="auto"/>
                <w:sz w:val="20"/>
                <w:szCs w:val="20"/>
              </w:rPr>
            </w:pPr>
            <w:r w:rsidRPr="5005BE8D">
              <w:rPr>
                <w:color w:val="auto"/>
                <w:sz w:val="20"/>
                <w:szCs w:val="20"/>
              </w:rPr>
              <w:t>Aug. 2</w:t>
            </w:r>
            <w:r w:rsidR="25B43387" w:rsidRPr="5005BE8D">
              <w:rPr>
                <w:color w:val="auto"/>
                <w:sz w:val="20"/>
                <w:szCs w:val="20"/>
              </w:rPr>
              <w:t>3</w:t>
            </w:r>
            <w:r w:rsidRPr="5005BE8D">
              <w:rPr>
                <w:color w:val="auto"/>
                <w:sz w:val="20"/>
                <w:szCs w:val="20"/>
              </w:rPr>
              <w:t>-29</w:t>
            </w:r>
          </w:p>
          <w:p w14:paraId="166819FA" w14:textId="755FFEE4" w:rsidR="00EB1C9C" w:rsidRDefault="00EB1C9C" w:rsidP="78F00FED">
            <w:pPr>
              <w:spacing w:line="240" w:lineRule="auto"/>
              <w:rPr>
                <w:color w:val="auto"/>
                <w:sz w:val="20"/>
                <w:szCs w:val="20"/>
              </w:rPr>
            </w:pPr>
          </w:p>
        </w:tc>
        <w:tc>
          <w:tcPr>
            <w:tcW w:w="6471" w:type="dxa"/>
            <w:tcMar>
              <w:top w:w="100" w:type="dxa"/>
              <w:left w:w="100" w:type="dxa"/>
              <w:bottom w:w="100" w:type="dxa"/>
              <w:right w:w="100" w:type="dxa"/>
            </w:tcMar>
          </w:tcPr>
          <w:p w14:paraId="0C9045A1" w14:textId="3E261AE0" w:rsidR="00EC12D8" w:rsidRDefault="29958CC3" w:rsidP="5005BE8D">
            <w:pPr>
              <w:widowControl w:val="0"/>
              <w:spacing w:line="240" w:lineRule="auto"/>
              <w:rPr>
                <w:i/>
                <w:iCs/>
                <w:color w:val="auto"/>
                <w:sz w:val="20"/>
                <w:szCs w:val="20"/>
              </w:rPr>
            </w:pPr>
            <w:r w:rsidRPr="5005BE8D">
              <w:rPr>
                <w:i/>
                <w:iCs/>
                <w:color w:val="auto"/>
                <w:sz w:val="20"/>
                <w:szCs w:val="20"/>
              </w:rPr>
              <w:t>Reminder: Aug. 18- NICC Fall Orientation</w:t>
            </w:r>
          </w:p>
          <w:p w14:paraId="37ED6F90" w14:textId="1DBB246C" w:rsidR="00EC12D8" w:rsidRDefault="29958CC3" w:rsidP="5005BE8D">
            <w:pPr>
              <w:widowControl w:val="0"/>
              <w:spacing w:line="240" w:lineRule="auto"/>
              <w:rPr>
                <w:i/>
                <w:iCs/>
                <w:color w:val="auto"/>
                <w:sz w:val="20"/>
                <w:szCs w:val="20"/>
              </w:rPr>
            </w:pPr>
            <w:r w:rsidRPr="5005BE8D">
              <w:rPr>
                <w:i/>
                <w:iCs/>
                <w:color w:val="auto"/>
                <w:sz w:val="20"/>
                <w:szCs w:val="20"/>
              </w:rPr>
              <w:t xml:space="preserve">Reminder: Aug. 20-23 </w:t>
            </w:r>
            <w:proofErr w:type="spellStart"/>
            <w:r w:rsidRPr="5005BE8D">
              <w:rPr>
                <w:i/>
                <w:iCs/>
                <w:color w:val="auto"/>
                <w:sz w:val="20"/>
                <w:szCs w:val="20"/>
              </w:rPr>
              <w:t>Umonhon</w:t>
            </w:r>
            <w:proofErr w:type="spellEnd"/>
            <w:r w:rsidRPr="5005BE8D">
              <w:rPr>
                <w:i/>
                <w:iCs/>
                <w:color w:val="auto"/>
                <w:sz w:val="20"/>
                <w:szCs w:val="20"/>
              </w:rPr>
              <w:t xml:space="preserve"> Powwow- NICC Offices Closed</w:t>
            </w:r>
          </w:p>
          <w:p w14:paraId="2BFBD4C2" w14:textId="79292C4A" w:rsidR="00EC12D8" w:rsidRDefault="62D50F76" w:rsidP="5005BE8D">
            <w:pPr>
              <w:widowControl w:val="0"/>
              <w:spacing w:line="240" w:lineRule="auto"/>
              <w:rPr>
                <w:i/>
                <w:iCs/>
                <w:color w:val="auto"/>
                <w:sz w:val="20"/>
                <w:szCs w:val="20"/>
              </w:rPr>
            </w:pPr>
            <w:r w:rsidRPr="5005BE8D">
              <w:rPr>
                <w:i/>
                <w:iCs/>
                <w:color w:val="auto"/>
                <w:sz w:val="20"/>
                <w:szCs w:val="20"/>
              </w:rPr>
              <w:t xml:space="preserve">Reminder: </w:t>
            </w:r>
            <w:r w:rsidR="38357593" w:rsidRPr="5005BE8D">
              <w:rPr>
                <w:i/>
                <w:iCs/>
                <w:color w:val="auto"/>
                <w:sz w:val="20"/>
                <w:szCs w:val="20"/>
              </w:rPr>
              <w:t xml:space="preserve">Tuesday. Aug. 24 - </w:t>
            </w:r>
            <w:r w:rsidRPr="5005BE8D">
              <w:rPr>
                <w:i/>
                <w:iCs/>
                <w:color w:val="auto"/>
                <w:sz w:val="20"/>
                <w:szCs w:val="20"/>
              </w:rPr>
              <w:t>First day of Fall Semester</w:t>
            </w:r>
          </w:p>
          <w:p w14:paraId="3B9507B2" w14:textId="5F551865" w:rsidR="002539C4" w:rsidRDefault="002539C4" w:rsidP="5005BE8D">
            <w:pPr>
              <w:widowControl w:val="0"/>
              <w:spacing w:line="240" w:lineRule="auto"/>
              <w:rPr>
                <w:i/>
                <w:iCs/>
                <w:color w:val="auto"/>
                <w:sz w:val="20"/>
                <w:szCs w:val="20"/>
              </w:rPr>
            </w:pPr>
          </w:p>
          <w:p w14:paraId="5E95C7A3" w14:textId="7F1D5F10" w:rsidR="002539C4" w:rsidRDefault="002539C4" w:rsidP="5005BE8D">
            <w:pPr>
              <w:widowControl w:val="0"/>
              <w:spacing w:line="240" w:lineRule="auto"/>
              <w:rPr>
                <w:i/>
                <w:iCs/>
                <w:color w:val="auto"/>
                <w:sz w:val="20"/>
                <w:szCs w:val="20"/>
              </w:rPr>
            </w:pPr>
            <w:r>
              <w:rPr>
                <w:i/>
                <w:iCs/>
                <w:color w:val="auto"/>
                <w:sz w:val="20"/>
                <w:szCs w:val="20"/>
              </w:rPr>
              <w:t>Getting Started Module/Syllabus</w:t>
            </w:r>
          </w:p>
          <w:p w14:paraId="2AC8AE26" w14:textId="0F967F8A" w:rsidR="00EC12D8" w:rsidRDefault="00EC12D8" w:rsidP="7D80EB28">
            <w:pPr>
              <w:widowControl w:val="0"/>
              <w:spacing w:line="240" w:lineRule="auto"/>
              <w:rPr>
                <w:i/>
                <w:iCs/>
                <w:color w:val="538135" w:themeColor="accent6" w:themeShade="BF"/>
                <w:sz w:val="20"/>
                <w:szCs w:val="20"/>
              </w:rPr>
            </w:pPr>
          </w:p>
          <w:p w14:paraId="32B94358" w14:textId="768CD619" w:rsidR="00EC12D8" w:rsidRDefault="00EC12D8" w:rsidP="002539C4">
            <w:pPr>
              <w:widowControl w:val="0"/>
              <w:spacing w:line="240" w:lineRule="auto"/>
              <w:rPr>
                <w:color w:val="auto"/>
                <w:sz w:val="20"/>
                <w:szCs w:val="20"/>
              </w:rPr>
            </w:pPr>
          </w:p>
        </w:tc>
        <w:tc>
          <w:tcPr>
            <w:tcW w:w="1950" w:type="dxa"/>
            <w:tcMar>
              <w:top w:w="100" w:type="dxa"/>
              <w:left w:w="100" w:type="dxa"/>
              <w:bottom w:w="100" w:type="dxa"/>
              <w:right w:w="100" w:type="dxa"/>
            </w:tcMar>
          </w:tcPr>
          <w:p w14:paraId="1D96040B" w14:textId="6CA820FA" w:rsidR="685DBCAE" w:rsidRDefault="002539C4" w:rsidP="7D80EB28">
            <w:pPr>
              <w:spacing w:line="240" w:lineRule="auto"/>
              <w:rPr>
                <w:color w:val="538135" w:themeColor="accent6" w:themeShade="BF"/>
                <w:sz w:val="20"/>
                <w:szCs w:val="20"/>
              </w:rPr>
            </w:pPr>
            <w:r>
              <w:rPr>
                <w:color w:val="538135" w:themeColor="accent6" w:themeShade="BF"/>
                <w:sz w:val="20"/>
                <w:szCs w:val="20"/>
              </w:rPr>
              <w:t>Saturday no later than11:59 pm.</w:t>
            </w:r>
          </w:p>
          <w:p w14:paraId="5FA88D8F" w14:textId="542F8C6C" w:rsidR="685DBCAE" w:rsidRDefault="685DBCAE" w:rsidP="7D80EB28">
            <w:pPr>
              <w:spacing w:line="240" w:lineRule="auto"/>
              <w:rPr>
                <w:sz w:val="20"/>
                <w:szCs w:val="20"/>
              </w:rPr>
            </w:pPr>
          </w:p>
        </w:tc>
      </w:tr>
      <w:tr w:rsidR="00EC12D8" w14:paraId="2775FDAC" w14:textId="77777777" w:rsidTr="5005BE8D">
        <w:tc>
          <w:tcPr>
            <w:tcW w:w="1065" w:type="dxa"/>
            <w:tcMar>
              <w:top w:w="100" w:type="dxa"/>
              <w:left w:w="100" w:type="dxa"/>
              <w:bottom w:w="100" w:type="dxa"/>
              <w:right w:w="100" w:type="dxa"/>
            </w:tcMar>
          </w:tcPr>
          <w:p w14:paraId="29320D88" w14:textId="1544DD45" w:rsidR="00EB1C9C" w:rsidRDefault="3FCED6AD" w:rsidP="78F00FED">
            <w:pPr>
              <w:widowControl w:val="0"/>
              <w:spacing w:line="240" w:lineRule="auto"/>
              <w:rPr>
                <w:color w:val="auto"/>
                <w:sz w:val="20"/>
                <w:szCs w:val="20"/>
              </w:rPr>
            </w:pPr>
            <w:r w:rsidRPr="7D80EB28">
              <w:rPr>
                <w:color w:val="auto"/>
                <w:sz w:val="20"/>
                <w:szCs w:val="20"/>
              </w:rPr>
              <w:t>Week</w:t>
            </w:r>
            <w:r w:rsidR="256D5A64" w:rsidRPr="7D80EB28">
              <w:rPr>
                <w:color w:val="auto"/>
                <w:sz w:val="20"/>
                <w:szCs w:val="20"/>
              </w:rPr>
              <w:t xml:space="preserve"> </w:t>
            </w:r>
            <w:r w:rsidR="1F60F166" w:rsidRPr="7D80EB28">
              <w:rPr>
                <w:color w:val="auto"/>
                <w:sz w:val="20"/>
                <w:szCs w:val="20"/>
              </w:rPr>
              <w:t>2</w:t>
            </w:r>
          </w:p>
          <w:p w14:paraId="6C1479C3" w14:textId="4C48C466" w:rsidR="780D257A" w:rsidRDefault="780D257A" w:rsidP="52B8800D">
            <w:pPr>
              <w:spacing w:line="240" w:lineRule="auto"/>
              <w:rPr>
                <w:color w:val="auto"/>
                <w:sz w:val="20"/>
                <w:szCs w:val="20"/>
              </w:rPr>
            </w:pPr>
            <w:r w:rsidRPr="52B8800D">
              <w:rPr>
                <w:color w:val="auto"/>
                <w:sz w:val="20"/>
                <w:szCs w:val="20"/>
              </w:rPr>
              <w:t>Aug. 30-Sep. 5</w:t>
            </w:r>
          </w:p>
          <w:p w14:paraId="6590B1A4" w14:textId="1FDC4308" w:rsidR="00EB1C9C" w:rsidRDefault="00EB1C9C" w:rsidP="78F00FED">
            <w:pPr>
              <w:spacing w:line="240" w:lineRule="auto"/>
              <w:rPr>
                <w:color w:val="auto"/>
                <w:sz w:val="20"/>
                <w:szCs w:val="20"/>
              </w:rPr>
            </w:pPr>
          </w:p>
        </w:tc>
        <w:tc>
          <w:tcPr>
            <w:tcW w:w="6471" w:type="dxa"/>
            <w:tcMar>
              <w:top w:w="100" w:type="dxa"/>
              <w:left w:w="100" w:type="dxa"/>
              <w:bottom w:w="100" w:type="dxa"/>
              <w:right w:w="100" w:type="dxa"/>
            </w:tcMar>
          </w:tcPr>
          <w:p w14:paraId="48D93E7E" w14:textId="5E655CB5" w:rsidR="780D257A" w:rsidRDefault="780D257A" w:rsidP="0FC78EEC">
            <w:pPr>
              <w:spacing w:line="240" w:lineRule="auto"/>
              <w:rPr>
                <w:i/>
                <w:iCs/>
                <w:color w:val="auto"/>
                <w:sz w:val="20"/>
                <w:szCs w:val="20"/>
              </w:rPr>
            </w:pPr>
            <w:r w:rsidRPr="0FC78EEC">
              <w:rPr>
                <w:i/>
                <w:iCs/>
                <w:color w:val="auto"/>
                <w:sz w:val="20"/>
                <w:szCs w:val="20"/>
              </w:rPr>
              <w:t>Reminder: Sep. 3</w:t>
            </w:r>
            <w:r w:rsidRPr="0FC78EEC">
              <w:rPr>
                <w:i/>
                <w:iCs/>
                <w:color w:val="auto"/>
                <w:sz w:val="20"/>
                <w:szCs w:val="20"/>
                <w:vertAlign w:val="superscript"/>
              </w:rPr>
              <w:t>rd</w:t>
            </w:r>
            <w:r w:rsidRPr="0FC78EEC">
              <w:rPr>
                <w:i/>
                <w:iCs/>
                <w:color w:val="auto"/>
                <w:sz w:val="20"/>
                <w:szCs w:val="20"/>
              </w:rPr>
              <w:t xml:space="preserve"> </w:t>
            </w:r>
            <w:r w:rsidRPr="0FC78EEC">
              <w:rPr>
                <w:i/>
                <w:iCs/>
                <w:color w:val="auto"/>
                <w:sz w:val="20"/>
                <w:szCs w:val="20"/>
                <w:vertAlign w:val="superscript"/>
              </w:rPr>
              <w:t>-</w:t>
            </w:r>
            <w:r w:rsidRPr="0FC78EEC">
              <w:rPr>
                <w:i/>
                <w:iCs/>
                <w:color w:val="auto"/>
                <w:sz w:val="20"/>
                <w:szCs w:val="20"/>
              </w:rPr>
              <w:t>Last Day to Add/Drop</w:t>
            </w:r>
          </w:p>
          <w:p w14:paraId="7AFBC308" w14:textId="749498DF" w:rsidR="00EC12D8" w:rsidRDefault="002539C4" w:rsidP="52B8800D">
            <w:pPr>
              <w:widowControl w:val="0"/>
              <w:spacing w:line="240" w:lineRule="auto"/>
              <w:rPr>
                <w:i/>
                <w:iCs/>
                <w:color w:val="auto"/>
                <w:sz w:val="20"/>
                <w:szCs w:val="20"/>
              </w:rPr>
            </w:pPr>
            <w:r>
              <w:rPr>
                <w:i/>
                <w:iCs/>
                <w:color w:val="auto"/>
                <w:sz w:val="20"/>
                <w:szCs w:val="20"/>
              </w:rPr>
              <w:t xml:space="preserve">Chapter 1 </w:t>
            </w:r>
          </w:p>
        </w:tc>
        <w:tc>
          <w:tcPr>
            <w:tcW w:w="1950" w:type="dxa"/>
            <w:tcMar>
              <w:top w:w="100" w:type="dxa"/>
              <w:left w:w="100" w:type="dxa"/>
              <w:bottom w:w="100" w:type="dxa"/>
              <w:right w:w="100" w:type="dxa"/>
            </w:tcMar>
          </w:tcPr>
          <w:p w14:paraId="3000E849" w14:textId="07B0DC74" w:rsidR="685DBCAE" w:rsidRDefault="685DBCAE" w:rsidP="685DBCAE">
            <w:pPr>
              <w:spacing w:line="240" w:lineRule="auto"/>
              <w:rPr>
                <w:sz w:val="20"/>
                <w:szCs w:val="20"/>
              </w:rPr>
            </w:pPr>
          </w:p>
        </w:tc>
      </w:tr>
      <w:tr w:rsidR="00EC12D8" w14:paraId="433FB661" w14:textId="77777777" w:rsidTr="5005BE8D">
        <w:tc>
          <w:tcPr>
            <w:tcW w:w="1065" w:type="dxa"/>
            <w:tcMar>
              <w:top w:w="100" w:type="dxa"/>
              <w:left w:w="100" w:type="dxa"/>
              <w:bottom w:w="100" w:type="dxa"/>
              <w:right w:w="100" w:type="dxa"/>
            </w:tcMar>
          </w:tcPr>
          <w:p w14:paraId="40A0FBB7" w14:textId="02020B7A" w:rsidR="00EC12D8" w:rsidRDefault="3FCED6AD" w:rsidP="78F00FED">
            <w:pPr>
              <w:widowControl w:val="0"/>
              <w:spacing w:line="240" w:lineRule="auto"/>
              <w:rPr>
                <w:color w:val="auto"/>
                <w:sz w:val="20"/>
                <w:szCs w:val="20"/>
              </w:rPr>
            </w:pPr>
            <w:r w:rsidRPr="7D80EB28">
              <w:rPr>
                <w:color w:val="auto"/>
                <w:sz w:val="20"/>
                <w:szCs w:val="20"/>
              </w:rPr>
              <w:t>Week</w:t>
            </w:r>
            <w:r w:rsidR="256D5A64" w:rsidRPr="7D80EB28">
              <w:rPr>
                <w:color w:val="auto"/>
                <w:sz w:val="20"/>
                <w:szCs w:val="20"/>
              </w:rPr>
              <w:t xml:space="preserve"> </w:t>
            </w:r>
            <w:r w:rsidR="478E8B18" w:rsidRPr="7D80EB28">
              <w:rPr>
                <w:color w:val="auto"/>
                <w:sz w:val="20"/>
                <w:szCs w:val="20"/>
              </w:rPr>
              <w:t>3</w:t>
            </w:r>
          </w:p>
          <w:p w14:paraId="14653873" w14:textId="71B2AD5F" w:rsidR="63A892B9" w:rsidRDefault="63A892B9" w:rsidP="52B8800D">
            <w:pPr>
              <w:spacing w:line="240" w:lineRule="auto"/>
              <w:rPr>
                <w:color w:val="auto"/>
                <w:sz w:val="20"/>
                <w:szCs w:val="20"/>
              </w:rPr>
            </w:pPr>
            <w:r w:rsidRPr="52B8800D">
              <w:rPr>
                <w:color w:val="auto"/>
                <w:sz w:val="20"/>
                <w:szCs w:val="20"/>
              </w:rPr>
              <w:t>Sep. 6-12</w:t>
            </w:r>
          </w:p>
          <w:p w14:paraId="74917B62" w14:textId="3DF6091A" w:rsidR="00DB2916" w:rsidRDefault="00DB2916" w:rsidP="78F00FED">
            <w:pPr>
              <w:spacing w:line="240" w:lineRule="auto"/>
              <w:rPr>
                <w:color w:val="auto"/>
                <w:sz w:val="20"/>
                <w:szCs w:val="20"/>
              </w:rPr>
            </w:pPr>
          </w:p>
        </w:tc>
        <w:tc>
          <w:tcPr>
            <w:tcW w:w="6471" w:type="dxa"/>
            <w:tcMar>
              <w:top w:w="100" w:type="dxa"/>
              <w:left w:w="100" w:type="dxa"/>
              <w:bottom w:w="100" w:type="dxa"/>
              <w:right w:w="100" w:type="dxa"/>
            </w:tcMar>
          </w:tcPr>
          <w:p w14:paraId="3AD32526" w14:textId="06CBA830" w:rsidR="00EC12D8" w:rsidRDefault="5F5CDD6D" w:rsidP="7D80EB28">
            <w:pPr>
              <w:widowControl w:val="0"/>
              <w:spacing w:line="240" w:lineRule="auto"/>
              <w:rPr>
                <w:i/>
                <w:iCs/>
                <w:color w:val="auto"/>
                <w:sz w:val="20"/>
                <w:szCs w:val="20"/>
              </w:rPr>
            </w:pPr>
            <w:r w:rsidRPr="7D80EB28">
              <w:rPr>
                <w:i/>
                <w:iCs/>
                <w:color w:val="auto"/>
                <w:sz w:val="20"/>
                <w:szCs w:val="20"/>
              </w:rPr>
              <w:t>Reminder: Sep. 6</w:t>
            </w:r>
            <w:r w:rsidRPr="7D80EB28">
              <w:rPr>
                <w:i/>
                <w:iCs/>
                <w:color w:val="auto"/>
                <w:sz w:val="20"/>
                <w:szCs w:val="20"/>
                <w:vertAlign w:val="superscript"/>
              </w:rPr>
              <w:t>th</w:t>
            </w:r>
            <w:r w:rsidRPr="7D80EB28">
              <w:rPr>
                <w:i/>
                <w:iCs/>
                <w:color w:val="auto"/>
                <w:sz w:val="20"/>
                <w:szCs w:val="20"/>
              </w:rPr>
              <w:t>- Labor Day/NICC Offices Closed</w:t>
            </w:r>
            <w:r w:rsidR="00EC12D8">
              <w:br/>
            </w:r>
            <w:r w:rsidRPr="7D80EB28">
              <w:rPr>
                <w:i/>
                <w:iCs/>
                <w:color w:val="auto"/>
                <w:sz w:val="20"/>
                <w:szCs w:val="20"/>
              </w:rPr>
              <w:t>Reminder: Sep. 7</w:t>
            </w:r>
            <w:r w:rsidRPr="7D80EB28">
              <w:rPr>
                <w:i/>
                <w:iCs/>
                <w:color w:val="auto"/>
                <w:sz w:val="20"/>
                <w:szCs w:val="20"/>
                <w:vertAlign w:val="superscript"/>
              </w:rPr>
              <w:t>th</w:t>
            </w:r>
            <w:r w:rsidRPr="7D80EB28">
              <w:rPr>
                <w:i/>
                <w:iCs/>
                <w:color w:val="auto"/>
                <w:sz w:val="20"/>
                <w:szCs w:val="20"/>
              </w:rPr>
              <w:t>-Census Date</w:t>
            </w:r>
          </w:p>
          <w:p w14:paraId="0C375EE2" w14:textId="60F815CA" w:rsidR="00EC12D8" w:rsidRDefault="002539C4" w:rsidP="7D80EB28">
            <w:pPr>
              <w:widowControl w:val="0"/>
              <w:spacing w:line="240" w:lineRule="auto"/>
              <w:rPr>
                <w:color w:val="auto"/>
                <w:sz w:val="20"/>
                <w:szCs w:val="20"/>
              </w:rPr>
            </w:pPr>
            <w:r>
              <w:rPr>
                <w:color w:val="auto"/>
                <w:sz w:val="20"/>
                <w:szCs w:val="20"/>
              </w:rPr>
              <w:t xml:space="preserve">Chapter 2 </w:t>
            </w:r>
          </w:p>
        </w:tc>
        <w:tc>
          <w:tcPr>
            <w:tcW w:w="1950" w:type="dxa"/>
            <w:tcMar>
              <w:top w:w="100" w:type="dxa"/>
              <w:left w:w="100" w:type="dxa"/>
              <w:bottom w:w="100" w:type="dxa"/>
              <w:right w:w="100" w:type="dxa"/>
            </w:tcMar>
          </w:tcPr>
          <w:p w14:paraId="0F0CD3E4" w14:textId="72736E0F" w:rsidR="685DBCAE" w:rsidRDefault="685DBCAE" w:rsidP="685DBCAE">
            <w:pPr>
              <w:spacing w:line="240" w:lineRule="auto"/>
              <w:rPr>
                <w:sz w:val="20"/>
                <w:szCs w:val="20"/>
              </w:rPr>
            </w:pPr>
          </w:p>
        </w:tc>
      </w:tr>
      <w:tr w:rsidR="00EC12D8" w14:paraId="780E6E51" w14:textId="77777777" w:rsidTr="5005BE8D">
        <w:tc>
          <w:tcPr>
            <w:tcW w:w="1065" w:type="dxa"/>
            <w:tcMar>
              <w:top w:w="100" w:type="dxa"/>
              <w:left w:w="100" w:type="dxa"/>
              <w:bottom w:w="100" w:type="dxa"/>
              <w:right w:w="100" w:type="dxa"/>
            </w:tcMar>
          </w:tcPr>
          <w:p w14:paraId="4ECF7777" w14:textId="2240B8BE" w:rsidR="00EC12D8" w:rsidRDefault="3FCED6AD" w:rsidP="78F00FED">
            <w:pPr>
              <w:widowControl w:val="0"/>
              <w:spacing w:line="240" w:lineRule="auto"/>
              <w:rPr>
                <w:color w:val="auto"/>
                <w:sz w:val="20"/>
                <w:szCs w:val="20"/>
              </w:rPr>
            </w:pPr>
            <w:r w:rsidRPr="7D80EB28">
              <w:rPr>
                <w:color w:val="auto"/>
                <w:sz w:val="20"/>
                <w:szCs w:val="20"/>
              </w:rPr>
              <w:t>Week</w:t>
            </w:r>
            <w:r w:rsidR="256D5A64" w:rsidRPr="7D80EB28">
              <w:rPr>
                <w:color w:val="auto"/>
                <w:sz w:val="20"/>
                <w:szCs w:val="20"/>
              </w:rPr>
              <w:t xml:space="preserve"> </w:t>
            </w:r>
            <w:r w:rsidR="01A90390" w:rsidRPr="7D80EB28">
              <w:rPr>
                <w:color w:val="auto"/>
                <w:sz w:val="20"/>
                <w:szCs w:val="20"/>
              </w:rPr>
              <w:t>4</w:t>
            </w:r>
          </w:p>
          <w:p w14:paraId="37A35EDF" w14:textId="6B030965" w:rsidR="178FB805" w:rsidRDefault="178FB805" w:rsidP="52B8800D">
            <w:pPr>
              <w:spacing w:line="240" w:lineRule="auto"/>
              <w:rPr>
                <w:color w:val="auto"/>
                <w:sz w:val="20"/>
                <w:szCs w:val="20"/>
              </w:rPr>
            </w:pPr>
            <w:r w:rsidRPr="52B8800D">
              <w:rPr>
                <w:color w:val="auto"/>
                <w:sz w:val="20"/>
                <w:szCs w:val="20"/>
              </w:rPr>
              <w:t>Sep. 13-19</w:t>
            </w:r>
          </w:p>
          <w:p w14:paraId="7E447C81" w14:textId="08A0B7DA" w:rsidR="00DB2916" w:rsidRDefault="00DB2916" w:rsidP="78F00FED">
            <w:pPr>
              <w:spacing w:line="240" w:lineRule="auto"/>
              <w:rPr>
                <w:color w:val="auto"/>
                <w:sz w:val="20"/>
                <w:szCs w:val="20"/>
              </w:rPr>
            </w:pPr>
          </w:p>
        </w:tc>
        <w:tc>
          <w:tcPr>
            <w:tcW w:w="6471" w:type="dxa"/>
            <w:tcMar>
              <w:top w:w="100" w:type="dxa"/>
              <w:left w:w="100" w:type="dxa"/>
              <w:bottom w:w="100" w:type="dxa"/>
              <w:right w:w="100" w:type="dxa"/>
            </w:tcMar>
          </w:tcPr>
          <w:p w14:paraId="59CD8C66" w14:textId="77777777" w:rsidR="00EC12D8" w:rsidRDefault="3C42BEFB" w:rsidP="5005BE8D">
            <w:pPr>
              <w:widowControl w:val="0"/>
              <w:spacing w:line="240" w:lineRule="auto"/>
              <w:rPr>
                <w:i/>
                <w:iCs/>
                <w:color w:val="auto"/>
                <w:sz w:val="20"/>
                <w:szCs w:val="20"/>
              </w:rPr>
            </w:pPr>
            <w:r w:rsidRPr="5005BE8D">
              <w:rPr>
                <w:i/>
                <w:iCs/>
                <w:color w:val="auto"/>
                <w:sz w:val="20"/>
                <w:szCs w:val="20"/>
              </w:rPr>
              <w:t>Reminder: Incomplete Grades Due from SU21 Term</w:t>
            </w:r>
          </w:p>
          <w:p w14:paraId="246955D4" w14:textId="2A791DCD" w:rsidR="002539C4" w:rsidRDefault="002539C4" w:rsidP="5005BE8D">
            <w:pPr>
              <w:widowControl w:val="0"/>
              <w:spacing w:line="240" w:lineRule="auto"/>
              <w:rPr>
                <w:i/>
                <w:iCs/>
                <w:color w:val="auto"/>
                <w:sz w:val="20"/>
                <w:szCs w:val="20"/>
              </w:rPr>
            </w:pPr>
            <w:r>
              <w:rPr>
                <w:i/>
                <w:iCs/>
                <w:color w:val="auto"/>
                <w:sz w:val="20"/>
                <w:szCs w:val="20"/>
              </w:rPr>
              <w:t>Chapter 3</w:t>
            </w:r>
          </w:p>
        </w:tc>
        <w:tc>
          <w:tcPr>
            <w:tcW w:w="1950" w:type="dxa"/>
            <w:tcMar>
              <w:top w:w="100" w:type="dxa"/>
              <w:left w:w="100" w:type="dxa"/>
              <w:bottom w:w="100" w:type="dxa"/>
              <w:right w:w="100" w:type="dxa"/>
            </w:tcMar>
          </w:tcPr>
          <w:p w14:paraId="08F8AB89" w14:textId="17EFA944" w:rsidR="685DBCAE" w:rsidRDefault="685DBCAE" w:rsidP="685DBCAE">
            <w:pPr>
              <w:spacing w:line="240" w:lineRule="auto"/>
              <w:rPr>
                <w:sz w:val="20"/>
                <w:szCs w:val="20"/>
              </w:rPr>
            </w:pPr>
          </w:p>
        </w:tc>
      </w:tr>
      <w:tr w:rsidR="00314E25" w14:paraId="2418836F" w14:textId="77777777" w:rsidTr="5005BE8D">
        <w:tc>
          <w:tcPr>
            <w:tcW w:w="1065" w:type="dxa"/>
            <w:tcMar>
              <w:top w:w="100" w:type="dxa"/>
              <w:left w:w="100" w:type="dxa"/>
              <w:bottom w:w="100" w:type="dxa"/>
              <w:right w:w="100" w:type="dxa"/>
            </w:tcMar>
          </w:tcPr>
          <w:p w14:paraId="49E2456D" w14:textId="0A6FA90B" w:rsidR="00314E25" w:rsidRDefault="3FCED6AD" w:rsidP="78F00FED">
            <w:pPr>
              <w:widowControl w:val="0"/>
              <w:spacing w:line="240" w:lineRule="auto"/>
              <w:rPr>
                <w:color w:val="auto"/>
                <w:sz w:val="20"/>
                <w:szCs w:val="20"/>
              </w:rPr>
            </w:pPr>
            <w:r w:rsidRPr="7D80EB28">
              <w:rPr>
                <w:color w:val="auto"/>
                <w:sz w:val="20"/>
                <w:szCs w:val="20"/>
              </w:rPr>
              <w:t xml:space="preserve">Week </w:t>
            </w:r>
            <w:r w:rsidR="203AF678" w:rsidRPr="7D80EB28">
              <w:rPr>
                <w:color w:val="auto"/>
                <w:sz w:val="20"/>
                <w:szCs w:val="20"/>
              </w:rPr>
              <w:t>5</w:t>
            </w:r>
          </w:p>
          <w:p w14:paraId="477A1B4F" w14:textId="22C20B7F" w:rsidR="04DA5243" w:rsidRDefault="04DA5243" w:rsidP="52B8800D">
            <w:pPr>
              <w:spacing w:line="240" w:lineRule="auto"/>
              <w:rPr>
                <w:color w:val="auto"/>
                <w:sz w:val="20"/>
                <w:szCs w:val="20"/>
              </w:rPr>
            </w:pPr>
            <w:r w:rsidRPr="52B8800D">
              <w:rPr>
                <w:color w:val="auto"/>
                <w:sz w:val="20"/>
                <w:szCs w:val="20"/>
              </w:rPr>
              <w:lastRenderedPageBreak/>
              <w:t>Sep. 20-26</w:t>
            </w:r>
          </w:p>
          <w:p w14:paraId="5CAB247E" w14:textId="3722F9D2" w:rsidR="0025067D" w:rsidRDefault="0025067D" w:rsidP="78F00FED">
            <w:pPr>
              <w:spacing w:line="240" w:lineRule="auto"/>
              <w:rPr>
                <w:color w:val="auto"/>
                <w:sz w:val="20"/>
                <w:szCs w:val="20"/>
              </w:rPr>
            </w:pPr>
          </w:p>
        </w:tc>
        <w:tc>
          <w:tcPr>
            <w:tcW w:w="6471" w:type="dxa"/>
            <w:tcMar>
              <w:top w:w="100" w:type="dxa"/>
              <w:left w:w="100" w:type="dxa"/>
              <w:bottom w:w="100" w:type="dxa"/>
              <w:right w:w="100" w:type="dxa"/>
            </w:tcMar>
          </w:tcPr>
          <w:p w14:paraId="2CA3D469" w14:textId="1E8EFDE4" w:rsidR="00314E25" w:rsidRDefault="002539C4" w:rsidP="78F00FED">
            <w:pPr>
              <w:widowControl w:val="0"/>
              <w:spacing w:line="240" w:lineRule="auto"/>
              <w:rPr>
                <w:color w:val="auto"/>
                <w:sz w:val="20"/>
                <w:szCs w:val="20"/>
              </w:rPr>
            </w:pPr>
            <w:r>
              <w:rPr>
                <w:color w:val="auto"/>
                <w:sz w:val="20"/>
                <w:szCs w:val="20"/>
              </w:rPr>
              <w:lastRenderedPageBreak/>
              <w:t>Chapter 4</w:t>
            </w:r>
          </w:p>
        </w:tc>
        <w:tc>
          <w:tcPr>
            <w:tcW w:w="1950" w:type="dxa"/>
            <w:tcMar>
              <w:top w:w="100" w:type="dxa"/>
              <w:left w:w="100" w:type="dxa"/>
              <w:bottom w:w="100" w:type="dxa"/>
              <w:right w:w="100" w:type="dxa"/>
            </w:tcMar>
          </w:tcPr>
          <w:p w14:paraId="38E36158" w14:textId="1E4D8E4B" w:rsidR="685DBCAE" w:rsidRDefault="685DBCAE" w:rsidP="685DBCAE">
            <w:pPr>
              <w:spacing w:line="240" w:lineRule="auto"/>
              <w:rPr>
                <w:sz w:val="20"/>
                <w:szCs w:val="20"/>
              </w:rPr>
            </w:pPr>
          </w:p>
        </w:tc>
      </w:tr>
      <w:tr w:rsidR="00314E25" w14:paraId="1CEED07E" w14:textId="77777777" w:rsidTr="5005BE8D">
        <w:tc>
          <w:tcPr>
            <w:tcW w:w="1065" w:type="dxa"/>
            <w:tcMar>
              <w:top w:w="100" w:type="dxa"/>
              <w:left w:w="100" w:type="dxa"/>
              <w:bottom w:w="100" w:type="dxa"/>
              <w:right w:w="100" w:type="dxa"/>
            </w:tcMar>
          </w:tcPr>
          <w:p w14:paraId="7838C6D5" w14:textId="6805CF5A" w:rsidR="00314E25" w:rsidRDefault="3FCED6AD" w:rsidP="78F00FED">
            <w:pPr>
              <w:widowControl w:val="0"/>
              <w:spacing w:line="240" w:lineRule="auto"/>
              <w:rPr>
                <w:color w:val="auto"/>
                <w:sz w:val="20"/>
                <w:szCs w:val="20"/>
              </w:rPr>
            </w:pPr>
            <w:r w:rsidRPr="7D80EB28">
              <w:rPr>
                <w:color w:val="auto"/>
                <w:sz w:val="20"/>
                <w:szCs w:val="20"/>
              </w:rPr>
              <w:t xml:space="preserve">Week </w:t>
            </w:r>
            <w:r w:rsidR="4F006E0F" w:rsidRPr="7D80EB28">
              <w:rPr>
                <w:color w:val="auto"/>
                <w:sz w:val="20"/>
                <w:szCs w:val="20"/>
              </w:rPr>
              <w:t>6</w:t>
            </w:r>
          </w:p>
          <w:p w14:paraId="299112D8" w14:textId="0B4E51E3" w:rsidR="556EF94F" w:rsidRDefault="556EF94F" w:rsidP="52B8800D">
            <w:pPr>
              <w:spacing w:line="240" w:lineRule="auto"/>
              <w:rPr>
                <w:color w:val="auto"/>
                <w:sz w:val="20"/>
                <w:szCs w:val="20"/>
              </w:rPr>
            </w:pPr>
            <w:r w:rsidRPr="52B8800D">
              <w:rPr>
                <w:color w:val="auto"/>
                <w:sz w:val="20"/>
                <w:szCs w:val="20"/>
              </w:rPr>
              <w:t>Sep. 27- Oct. 3</w:t>
            </w:r>
          </w:p>
          <w:p w14:paraId="5B76F125" w14:textId="2068783E" w:rsidR="005B3D66" w:rsidRDefault="005B3D66" w:rsidP="78F00FED">
            <w:pPr>
              <w:spacing w:line="240" w:lineRule="auto"/>
              <w:rPr>
                <w:color w:val="auto"/>
                <w:sz w:val="20"/>
                <w:szCs w:val="20"/>
              </w:rPr>
            </w:pPr>
          </w:p>
        </w:tc>
        <w:tc>
          <w:tcPr>
            <w:tcW w:w="6471" w:type="dxa"/>
            <w:tcMar>
              <w:top w:w="100" w:type="dxa"/>
              <w:left w:w="100" w:type="dxa"/>
              <w:bottom w:w="100" w:type="dxa"/>
              <w:right w:w="100" w:type="dxa"/>
            </w:tcMar>
          </w:tcPr>
          <w:p w14:paraId="7D0DFEA4" w14:textId="30F7971B" w:rsidR="00314E25" w:rsidRDefault="002539C4" w:rsidP="78F00FED">
            <w:pPr>
              <w:widowControl w:val="0"/>
              <w:spacing w:line="240" w:lineRule="auto"/>
              <w:rPr>
                <w:color w:val="auto"/>
                <w:sz w:val="20"/>
                <w:szCs w:val="20"/>
              </w:rPr>
            </w:pPr>
            <w:r>
              <w:rPr>
                <w:color w:val="auto"/>
                <w:sz w:val="20"/>
                <w:szCs w:val="20"/>
              </w:rPr>
              <w:t>Chapter 5</w:t>
            </w:r>
          </w:p>
        </w:tc>
        <w:tc>
          <w:tcPr>
            <w:tcW w:w="1950" w:type="dxa"/>
            <w:tcMar>
              <w:top w:w="100" w:type="dxa"/>
              <w:left w:w="100" w:type="dxa"/>
              <w:bottom w:w="100" w:type="dxa"/>
              <w:right w:w="100" w:type="dxa"/>
            </w:tcMar>
          </w:tcPr>
          <w:p w14:paraId="4E549BF5" w14:textId="1CCD6D3A" w:rsidR="685DBCAE" w:rsidRDefault="685DBCAE" w:rsidP="685DBCAE">
            <w:pPr>
              <w:spacing w:line="240" w:lineRule="auto"/>
              <w:rPr>
                <w:sz w:val="20"/>
                <w:szCs w:val="20"/>
              </w:rPr>
            </w:pPr>
          </w:p>
        </w:tc>
      </w:tr>
      <w:tr w:rsidR="002539C4" w14:paraId="36234D41" w14:textId="77777777" w:rsidTr="5005BE8D">
        <w:tc>
          <w:tcPr>
            <w:tcW w:w="1065" w:type="dxa"/>
            <w:tcMar>
              <w:top w:w="100" w:type="dxa"/>
              <w:left w:w="100" w:type="dxa"/>
              <w:bottom w:w="100" w:type="dxa"/>
              <w:right w:w="100" w:type="dxa"/>
            </w:tcMar>
          </w:tcPr>
          <w:p w14:paraId="0A04F89A" w14:textId="451005E8" w:rsidR="002539C4" w:rsidRDefault="002539C4" w:rsidP="002539C4">
            <w:pPr>
              <w:widowControl w:val="0"/>
              <w:spacing w:line="240" w:lineRule="auto"/>
              <w:rPr>
                <w:color w:val="auto"/>
                <w:sz w:val="20"/>
                <w:szCs w:val="20"/>
              </w:rPr>
            </w:pPr>
            <w:r w:rsidRPr="7D80EB28">
              <w:rPr>
                <w:color w:val="auto"/>
                <w:sz w:val="20"/>
                <w:szCs w:val="20"/>
              </w:rPr>
              <w:t>Week 7</w:t>
            </w:r>
          </w:p>
          <w:p w14:paraId="69223F6F" w14:textId="208FFC51" w:rsidR="002539C4" w:rsidRDefault="002539C4" w:rsidP="002539C4">
            <w:pPr>
              <w:spacing w:line="240" w:lineRule="auto"/>
              <w:rPr>
                <w:color w:val="auto"/>
                <w:sz w:val="20"/>
                <w:szCs w:val="20"/>
              </w:rPr>
            </w:pPr>
            <w:r w:rsidRPr="52B8800D">
              <w:rPr>
                <w:color w:val="auto"/>
                <w:sz w:val="20"/>
                <w:szCs w:val="20"/>
              </w:rPr>
              <w:t>Oct. 4-10</w:t>
            </w:r>
          </w:p>
          <w:p w14:paraId="10C12F71" w14:textId="58417EAD" w:rsidR="002539C4" w:rsidRDefault="002539C4" w:rsidP="002539C4">
            <w:pPr>
              <w:spacing w:line="240" w:lineRule="auto"/>
              <w:rPr>
                <w:color w:val="auto"/>
                <w:sz w:val="20"/>
                <w:szCs w:val="20"/>
              </w:rPr>
            </w:pPr>
          </w:p>
        </w:tc>
        <w:tc>
          <w:tcPr>
            <w:tcW w:w="6471" w:type="dxa"/>
            <w:tcMar>
              <w:top w:w="100" w:type="dxa"/>
              <w:left w:w="100" w:type="dxa"/>
              <w:bottom w:w="100" w:type="dxa"/>
              <w:right w:w="100" w:type="dxa"/>
            </w:tcMar>
          </w:tcPr>
          <w:p w14:paraId="5E45C855" w14:textId="2A4242DB" w:rsidR="002539C4" w:rsidRDefault="002539C4" w:rsidP="002539C4">
            <w:pPr>
              <w:widowControl w:val="0"/>
              <w:spacing w:line="240" w:lineRule="auto"/>
              <w:rPr>
                <w:i/>
                <w:iCs/>
                <w:color w:val="auto"/>
                <w:sz w:val="20"/>
                <w:szCs w:val="20"/>
              </w:rPr>
            </w:pPr>
            <w:r>
              <w:rPr>
                <w:i/>
                <w:iCs/>
                <w:color w:val="auto"/>
                <w:sz w:val="20"/>
                <w:szCs w:val="20"/>
              </w:rPr>
              <w:t>Chapter 6</w:t>
            </w:r>
          </w:p>
        </w:tc>
        <w:tc>
          <w:tcPr>
            <w:tcW w:w="1950" w:type="dxa"/>
            <w:tcMar>
              <w:top w:w="100" w:type="dxa"/>
              <w:left w:w="100" w:type="dxa"/>
              <w:bottom w:w="100" w:type="dxa"/>
              <w:right w:w="100" w:type="dxa"/>
            </w:tcMar>
          </w:tcPr>
          <w:p w14:paraId="4690756E" w14:textId="7C4E7EAC" w:rsidR="002539C4" w:rsidRDefault="002539C4" w:rsidP="002539C4">
            <w:pPr>
              <w:spacing w:line="240" w:lineRule="auto"/>
              <w:rPr>
                <w:sz w:val="20"/>
                <w:szCs w:val="20"/>
              </w:rPr>
            </w:pPr>
          </w:p>
        </w:tc>
      </w:tr>
      <w:tr w:rsidR="002539C4" w14:paraId="5CC1CA5C" w14:textId="77777777" w:rsidTr="5005BE8D">
        <w:tc>
          <w:tcPr>
            <w:tcW w:w="1065" w:type="dxa"/>
            <w:tcMar>
              <w:top w:w="100" w:type="dxa"/>
              <w:left w:w="100" w:type="dxa"/>
              <w:bottom w:w="100" w:type="dxa"/>
              <w:right w:w="100" w:type="dxa"/>
            </w:tcMar>
          </w:tcPr>
          <w:p w14:paraId="3C8D256A" w14:textId="20A18ABF" w:rsidR="002539C4" w:rsidRDefault="002539C4" w:rsidP="002539C4">
            <w:pPr>
              <w:spacing w:line="240" w:lineRule="auto"/>
              <w:rPr>
                <w:color w:val="auto"/>
                <w:sz w:val="20"/>
                <w:szCs w:val="20"/>
              </w:rPr>
            </w:pPr>
            <w:r w:rsidRPr="7D80EB28">
              <w:rPr>
                <w:color w:val="auto"/>
                <w:sz w:val="20"/>
                <w:szCs w:val="20"/>
              </w:rPr>
              <w:t>Week 8</w:t>
            </w:r>
          </w:p>
          <w:p w14:paraId="6764CBEF" w14:textId="7A13A63C" w:rsidR="002539C4" w:rsidRDefault="002539C4" w:rsidP="002539C4">
            <w:pPr>
              <w:spacing w:line="240" w:lineRule="auto"/>
              <w:rPr>
                <w:color w:val="auto"/>
                <w:sz w:val="20"/>
                <w:szCs w:val="20"/>
              </w:rPr>
            </w:pPr>
            <w:r w:rsidRPr="52B8800D">
              <w:rPr>
                <w:color w:val="auto"/>
                <w:sz w:val="20"/>
                <w:szCs w:val="20"/>
              </w:rPr>
              <w:t>Oct. 11-17</w:t>
            </w:r>
          </w:p>
        </w:tc>
        <w:tc>
          <w:tcPr>
            <w:tcW w:w="6471" w:type="dxa"/>
            <w:tcMar>
              <w:top w:w="100" w:type="dxa"/>
              <w:left w:w="100" w:type="dxa"/>
              <w:bottom w:w="100" w:type="dxa"/>
              <w:right w:w="100" w:type="dxa"/>
            </w:tcMar>
          </w:tcPr>
          <w:p w14:paraId="04BF3E80" w14:textId="4B0B8D58" w:rsidR="002539C4" w:rsidRDefault="002539C4" w:rsidP="002539C4">
            <w:pPr>
              <w:spacing w:line="240" w:lineRule="auto"/>
              <w:rPr>
                <w:i/>
                <w:iCs/>
                <w:color w:val="auto"/>
                <w:sz w:val="20"/>
                <w:szCs w:val="20"/>
              </w:rPr>
            </w:pPr>
            <w:r w:rsidRPr="0FC78EEC">
              <w:rPr>
                <w:i/>
                <w:iCs/>
                <w:color w:val="auto"/>
                <w:sz w:val="20"/>
                <w:szCs w:val="20"/>
              </w:rPr>
              <w:t>Reminder: Oct. 11</w:t>
            </w:r>
            <w:r w:rsidRPr="0FC78EEC">
              <w:rPr>
                <w:i/>
                <w:iCs/>
                <w:color w:val="auto"/>
                <w:sz w:val="20"/>
                <w:szCs w:val="20"/>
                <w:vertAlign w:val="superscript"/>
              </w:rPr>
              <w:t>th</w:t>
            </w:r>
            <w:r w:rsidRPr="0FC78EEC">
              <w:rPr>
                <w:i/>
                <w:iCs/>
                <w:color w:val="auto"/>
                <w:sz w:val="20"/>
                <w:szCs w:val="20"/>
              </w:rPr>
              <w:t>- Native American Day- NICC Offices Closed</w:t>
            </w:r>
          </w:p>
          <w:p w14:paraId="153A553E" w14:textId="6ACFBF09" w:rsidR="002539C4" w:rsidRDefault="002539C4" w:rsidP="002539C4">
            <w:pPr>
              <w:spacing w:line="240" w:lineRule="auto"/>
              <w:rPr>
                <w:i/>
                <w:iCs/>
                <w:color w:val="auto"/>
                <w:sz w:val="20"/>
                <w:szCs w:val="20"/>
              </w:rPr>
            </w:pPr>
            <w:r>
              <w:rPr>
                <w:i/>
                <w:iCs/>
                <w:color w:val="auto"/>
                <w:sz w:val="20"/>
                <w:szCs w:val="20"/>
              </w:rPr>
              <w:t>Ethics Assignment</w:t>
            </w:r>
          </w:p>
          <w:p w14:paraId="7540961E" w14:textId="77777777" w:rsidR="002539C4" w:rsidRDefault="002539C4" w:rsidP="002539C4">
            <w:pPr>
              <w:spacing w:line="240" w:lineRule="auto"/>
              <w:rPr>
                <w:i/>
                <w:iCs/>
                <w:color w:val="auto"/>
                <w:sz w:val="20"/>
                <w:szCs w:val="20"/>
              </w:rPr>
            </w:pPr>
          </w:p>
          <w:p w14:paraId="3D383ED5" w14:textId="1F3FFFAF" w:rsidR="002539C4" w:rsidRDefault="002539C4" w:rsidP="002539C4">
            <w:pPr>
              <w:spacing w:line="240" w:lineRule="auto"/>
              <w:rPr>
                <w:i/>
                <w:iCs/>
                <w:color w:val="auto"/>
                <w:sz w:val="20"/>
                <w:szCs w:val="20"/>
              </w:rPr>
            </w:pPr>
          </w:p>
        </w:tc>
        <w:tc>
          <w:tcPr>
            <w:tcW w:w="1950" w:type="dxa"/>
            <w:tcMar>
              <w:top w:w="100" w:type="dxa"/>
              <w:left w:w="100" w:type="dxa"/>
              <w:bottom w:w="100" w:type="dxa"/>
              <w:right w:w="100" w:type="dxa"/>
            </w:tcMar>
          </w:tcPr>
          <w:p w14:paraId="2F55C87D" w14:textId="7FD6A088" w:rsidR="002539C4" w:rsidRDefault="002539C4" w:rsidP="002539C4">
            <w:pPr>
              <w:spacing w:line="240" w:lineRule="auto"/>
              <w:rPr>
                <w:sz w:val="20"/>
                <w:szCs w:val="20"/>
              </w:rPr>
            </w:pPr>
          </w:p>
        </w:tc>
      </w:tr>
      <w:tr w:rsidR="002539C4" w14:paraId="7F28F4A1" w14:textId="77777777" w:rsidTr="5005BE8D">
        <w:tc>
          <w:tcPr>
            <w:tcW w:w="1065" w:type="dxa"/>
            <w:tcMar>
              <w:top w:w="100" w:type="dxa"/>
              <w:left w:w="100" w:type="dxa"/>
              <w:bottom w:w="100" w:type="dxa"/>
              <w:right w:w="100" w:type="dxa"/>
            </w:tcMar>
          </w:tcPr>
          <w:p w14:paraId="3D5D0A8F" w14:textId="1E9813F2" w:rsidR="002539C4" w:rsidRDefault="002539C4" w:rsidP="002539C4">
            <w:pPr>
              <w:spacing w:line="240" w:lineRule="auto"/>
              <w:rPr>
                <w:color w:val="auto"/>
                <w:sz w:val="20"/>
                <w:szCs w:val="20"/>
              </w:rPr>
            </w:pPr>
            <w:r w:rsidRPr="7D80EB28">
              <w:rPr>
                <w:color w:val="auto"/>
                <w:sz w:val="20"/>
                <w:szCs w:val="20"/>
              </w:rPr>
              <w:t xml:space="preserve">Week 9: </w:t>
            </w:r>
          </w:p>
          <w:p w14:paraId="4BE2E6B6" w14:textId="5B6EFFEA" w:rsidR="002539C4" w:rsidRDefault="002539C4" w:rsidP="002539C4">
            <w:pPr>
              <w:spacing w:line="240" w:lineRule="auto"/>
              <w:rPr>
                <w:color w:val="auto"/>
                <w:sz w:val="20"/>
                <w:szCs w:val="20"/>
              </w:rPr>
            </w:pPr>
            <w:r w:rsidRPr="7D80EB28">
              <w:rPr>
                <w:color w:val="auto"/>
                <w:sz w:val="20"/>
                <w:szCs w:val="20"/>
              </w:rPr>
              <w:t>Midterm Week</w:t>
            </w:r>
          </w:p>
          <w:p w14:paraId="72124530" w14:textId="2B076503" w:rsidR="002539C4" w:rsidRDefault="002539C4" w:rsidP="002539C4">
            <w:pPr>
              <w:spacing w:line="240" w:lineRule="auto"/>
              <w:rPr>
                <w:color w:val="auto"/>
                <w:sz w:val="20"/>
                <w:szCs w:val="20"/>
              </w:rPr>
            </w:pPr>
            <w:r w:rsidRPr="41C3E8D8">
              <w:rPr>
                <w:color w:val="auto"/>
                <w:sz w:val="20"/>
                <w:szCs w:val="20"/>
              </w:rPr>
              <w:t>Oct. 18-24</w:t>
            </w:r>
          </w:p>
        </w:tc>
        <w:tc>
          <w:tcPr>
            <w:tcW w:w="6471" w:type="dxa"/>
            <w:tcMar>
              <w:top w:w="100" w:type="dxa"/>
              <w:left w:w="100" w:type="dxa"/>
              <w:bottom w:w="100" w:type="dxa"/>
              <w:right w:w="100" w:type="dxa"/>
            </w:tcMar>
          </w:tcPr>
          <w:p w14:paraId="4B661569" w14:textId="149FF152" w:rsidR="002539C4" w:rsidRDefault="002539C4" w:rsidP="002539C4">
            <w:pPr>
              <w:spacing w:line="240" w:lineRule="auto"/>
              <w:rPr>
                <w:i/>
                <w:iCs/>
                <w:color w:val="auto"/>
                <w:sz w:val="20"/>
                <w:szCs w:val="20"/>
              </w:rPr>
            </w:pPr>
            <w:r w:rsidRPr="0FC78EEC">
              <w:rPr>
                <w:i/>
                <w:iCs/>
                <w:color w:val="auto"/>
                <w:sz w:val="20"/>
                <w:szCs w:val="20"/>
              </w:rPr>
              <w:t>Reminder: Oct. 18-22</w:t>
            </w:r>
            <w:r w:rsidRPr="0FC78EEC">
              <w:rPr>
                <w:i/>
                <w:iCs/>
                <w:color w:val="auto"/>
                <w:sz w:val="20"/>
                <w:szCs w:val="20"/>
                <w:vertAlign w:val="superscript"/>
              </w:rPr>
              <w:t>nd</w:t>
            </w:r>
            <w:r w:rsidRPr="0FC78EEC">
              <w:rPr>
                <w:i/>
                <w:iCs/>
                <w:color w:val="auto"/>
                <w:sz w:val="20"/>
                <w:szCs w:val="20"/>
              </w:rPr>
              <w:t xml:space="preserve">- Midterm Week </w:t>
            </w:r>
          </w:p>
        </w:tc>
        <w:tc>
          <w:tcPr>
            <w:tcW w:w="1950" w:type="dxa"/>
            <w:tcMar>
              <w:top w:w="100" w:type="dxa"/>
              <w:left w:w="100" w:type="dxa"/>
              <w:bottom w:w="100" w:type="dxa"/>
              <w:right w:w="100" w:type="dxa"/>
            </w:tcMar>
          </w:tcPr>
          <w:p w14:paraId="25A25A83" w14:textId="6FE1B282" w:rsidR="002539C4" w:rsidRDefault="002539C4" w:rsidP="002539C4">
            <w:pPr>
              <w:spacing w:line="240" w:lineRule="auto"/>
              <w:rPr>
                <w:sz w:val="20"/>
                <w:szCs w:val="20"/>
              </w:rPr>
            </w:pPr>
          </w:p>
        </w:tc>
      </w:tr>
      <w:tr w:rsidR="002539C4" w14:paraId="57F325F9" w14:textId="77777777" w:rsidTr="5005BE8D">
        <w:tc>
          <w:tcPr>
            <w:tcW w:w="1065" w:type="dxa"/>
            <w:tcMar>
              <w:top w:w="100" w:type="dxa"/>
              <w:left w:w="100" w:type="dxa"/>
              <w:bottom w:w="100" w:type="dxa"/>
              <w:right w:w="100" w:type="dxa"/>
            </w:tcMar>
          </w:tcPr>
          <w:p w14:paraId="75A42B2C" w14:textId="5BB1712A" w:rsidR="002539C4" w:rsidRDefault="002539C4" w:rsidP="002539C4">
            <w:pPr>
              <w:spacing w:line="240" w:lineRule="auto"/>
              <w:rPr>
                <w:color w:val="auto"/>
                <w:sz w:val="20"/>
                <w:szCs w:val="20"/>
              </w:rPr>
            </w:pPr>
            <w:r w:rsidRPr="41C3E8D8">
              <w:rPr>
                <w:color w:val="auto"/>
                <w:sz w:val="20"/>
                <w:szCs w:val="20"/>
              </w:rPr>
              <w:t>Week 10</w:t>
            </w:r>
          </w:p>
          <w:p w14:paraId="34425E30" w14:textId="15D2A8C3" w:rsidR="002539C4" w:rsidRDefault="002539C4" w:rsidP="002539C4">
            <w:pPr>
              <w:spacing w:line="240" w:lineRule="auto"/>
              <w:rPr>
                <w:color w:val="auto"/>
                <w:sz w:val="20"/>
                <w:szCs w:val="20"/>
              </w:rPr>
            </w:pPr>
            <w:r w:rsidRPr="41C3E8D8">
              <w:rPr>
                <w:color w:val="auto"/>
                <w:sz w:val="20"/>
                <w:szCs w:val="20"/>
              </w:rPr>
              <w:t>Oct. 25-31</w:t>
            </w:r>
          </w:p>
        </w:tc>
        <w:tc>
          <w:tcPr>
            <w:tcW w:w="6471" w:type="dxa"/>
            <w:tcMar>
              <w:top w:w="100" w:type="dxa"/>
              <w:left w:w="100" w:type="dxa"/>
              <w:bottom w:w="100" w:type="dxa"/>
              <w:right w:w="100" w:type="dxa"/>
            </w:tcMar>
          </w:tcPr>
          <w:p w14:paraId="4D3B5042" w14:textId="77777777" w:rsidR="002539C4" w:rsidRDefault="002539C4" w:rsidP="002539C4">
            <w:pPr>
              <w:spacing w:line="240" w:lineRule="auto"/>
              <w:rPr>
                <w:i/>
                <w:iCs/>
                <w:color w:val="auto"/>
                <w:sz w:val="20"/>
                <w:szCs w:val="20"/>
              </w:rPr>
            </w:pPr>
            <w:r w:rsidRPr="7D80EB28">
              <w:rPr>
                <w:i/>
                <w:iCs/>
                <w:color w:val="auto"/>
                <w:sz w:val="20"/>
                <w:szCs w:val="20"/>
              </w:rPr>
              <w:t>Reminder: October 29- Check Empower/Midterm Grades Due</w:t>
            </w:r>
          </w:p>
          <w:p w14:paraId="553FC645" w14:textId="1C802C42" w:rsidR="002539C4" w:rsidRDefault="002539C4" w:rsidP="002539C4">
            <w:pPr>
              <w:spacing w:line="240" w:lineRule="auto"/>
              <w:rPr>
                <w:i/>
                <w:iCs/>
                <w:color w:val="auto"/>
                <w:sz w:val="20"/>
                <w:szCs w:val="20"/>
              </w:rPr>
            </w:pPr>
            <w:r>
              <w:rPr>
                <w:i/>
                <w:iCs/>
                <w:color w:val="auto"/>
                <w:sz w:val="20"/>
                <w:szCs w:val="20"/>
              </w:rPr>
              <w:t>Chapter 7</w:t>
            </w:r>
          </w:p>
        </w:tc>
        <w:tc>
          <w:tcPr>
            <w:tcW w:w="1950" w:type="dxa"/>
            <w:tcMar>
              <w:top w:w="100" w:type="dxa"/>
              <w:left w:w="100" w:type="dxa"/>
              <w:bottom w:w="100" w:type="dxa"/>
              <w:right w:w="100" w:type="dxa"/>
            </w:tcMar>
          </w:tcPr>
          <w:p w14:paraId="75EDED60" w14:textId="20A103C0" w:rsidR="002539C4" w:rsidRDefault="002539C4" w:rsidP="002539C4">
            <w:pPr>
              <w:spacing w:line="240" w:lineRule="auto"/>
              <w:rPr>
                <w:sz w:val="20"/>
                <w:szCs w:val="20"/>
              </w:rPr>
            </w:pPr>
          </w:p>
        </w:tc>
      </w:tr>
      <w:tr w:rsidR="002539C4" w14:paraId="34970BEF" w14:textId="77777777" w:rsidTr="5005BE8D">
        <w:tc>
          <w:tcPr>
            <w:tcW w:w="1065" w:type="dxa"/>
            <w:tcMar>
              <w:top w:w="100" w:type="dxa"/>
              <w:left w:w="100" w:type="dxa"/>
              <w:bottom w:w="100" w:type="dxa"/>
              <w:right w:w="100" w:type="dxa"/>
            </w:tcMar>
          </w:tcPr>
          <w:p w14:paraId="52AE0928" w14:textId="2364DD10" w:rsidR="002539C4" w:rsidRDefault="002539C4" w:rsidP="002539C4">
            <w:pPr>
              <w:spacing w:line="240" w:lineRule="auto"/>
              <w:rPr>
                <w:color w:val="auto"/>
                <w:sz w:val="20"/>
                <w:szCs w:val="20"/>
              </w:rPr>
            </w:pPr>
            <w:r w:rsidRPr="41C3E8D8">
              <w:rPr>
                <w:color w:val="auto"/>
                <w:sz w:val="20"/>
                <w:szCs w:val="20"/>
              </w:rPr>
              <w:t>Week 11</w:t>
            </w:r>
          </w:p>
          <w:p w14:paraId="08579A01" w14:textId="4A9EA8AC" w:rsidR="002539C4" w:rsidRDefault="002539C4" w:rsidP="002539C4">
            <w:pPr>
              <w:spacing w:line="240" w:lineRule="auto"/>
              <w:rPr>
                <w:color w:val="auto"/>
                <w:sz w:val="20"/>
                <w:szCs w:val="20"/>
              </w:rPr>
            </w:pPr>
            <w:r w:rsidRPr="41C3E8D8">
              <w:rPr>
                <w:color w:val="auto"/>
                <w:sz w:val="20"/>
                <w:szCs w:val="20"/>
              </w:rPr>
              <w:t>Nov. 1-7</w:t>
            </w:r>
          </w:p>
        </w:tc>
        <w:tc>
          <w:tcPr>
            <w:tcW w:w="6471" w:type="dxa"/>
            <w:tcMar>
              <w:top w:w="100" w:type="dxa"/>
              <w:left w:w="100" w:type="dxa"/>
              <w:bottom w:w="100" w:type="dxa"/>
              <w:right w:w="100" w:type="dxa"/>
            </w:tcMar>
          </w:tcPr>
          <w:p w14:paraId="266C2371" w14:textId="7C2EA941" w:rsidR="002539C4" w:rsidRDefault="002539C4" w:rsidP="002539C4">
            <w:pPr>
              <w:spacing w:line="240" w:lineRule="auto"/>
              <w:rPr>
                <w:i/>
                <w:iCs/>
                <w:color w:val="auto"/>
                <w:sz w:val="20"/>
                <w:szCs w:val="20"/>
              </w:rPr>
            </w:pPr>
            <w:r w:rsidRPr="41C3E8D8">
              <w:rPr>
                <w:i/>
                <w:iCs/>
                <w:color w:val="auto"/>
                <w:sz w:val="20"/>
                <w:szCs w:val="20"/>
              </w:rPr>
              <w:t>Reminder: Nov. 1- Spring Registration Begins</w:t>
            </w:r>
          </w:p>
          <w:p w14:paraId="2520152E" w14:textId="224FF400" w:rsidR="002539C4" w:rsidRDefault="002539C4" w:rsidP="002539C4">
            <w:pPr>
              <w:spacing w:line="240" w:lineRule="auto"/>
              <w:rPr>
                <w:i/>
                <w:iCs/>
                <w:color w:val="auto"/>
                <w:sz w:val="20"/>
                <w:szCs w:val="20"/>
              </w:rPr>
            </w:pPr>
            <w:r>
              <w:rPr>
                <w:i/>
                <w:iCs/>
                <w:color w:val="auto"/>
                <w:sz w:val="20"/>
                <w:szCs w:val="20"/>
              </w:rPr>
              <w:t>Chapter 8</w:t>
            </w:r>
          </w:p>
          <w:p w14:paraId="6567B8BE" w14:textId="6BE29A07" w:rsidR="002539C4" w:rsidRDefault="002539C4" w:rsidP="002539C4">
            <w:pPr>
              <w:spacing w:line="240" w:lineRule="auto"/>
              <w:rPr>
                <w:i/>
                <w:iCs/>
                <w:color w:val="auto"/>
                <w:sz w:val="20"/>
                <w:szCs w:val="20"/>
              </w:rPr>
            </w:pPr>
          </w:p>
        </w:tc>
        <w:tc>
          <w:tcPr>
            <w:tcW w:w="1950" w:type="dxa"/>
            <w:tcMar>
              <w:top w:w="100" w:type="dxa"/>
              <w:left w:w="100" w:type="dxa"/>
              <w:bottom w:w="100" w:type="dxa"/>
              <w:right w:w="100" w:type="dxa"/>
            </w:tcMar>
          </w:tcPr>
          <w:p w14:paraId="2E8B397A" w14:textId="2C88FA3E" w:rsidR="002539C4" w:rsidRDefault="002539C4" w:rsidP="002539C4">
            <w:pPr>
              <w:spacing w:line="240" w:lineRule="auto"/>
              <w:rPr>
                <w:sz w:val="20"/>
                <w:szCs w:val="20"/>
              </w:rPr>
            </w:pPr>
          </w:p>
        </w:tc>
      </w:tr>
      <w:tr w:rsidR="002539C4" w14:paraId="29C33279" w14:textId="77777777" w:rsidTr="5005BE8D">
        <w:tc>
          <w:tcPr>
            <w:tcW w:w="1065" w:type="dxa"/>
            <w:tcMar>
              <w:top w:w="100" w:type="dxa"/>
              <w:left w:w="100" w:type="dxa"/>
              <w:bottom w:w="100" w:type="dxa"/>
              <w:right w:w="100" w:type="dxa"/>
            </w:tcMar>
          </w:tcPr>
          <w:p w14:paraId="397695C1" w14:textId="5959629E" w:rsidR="002539C4" w:rsidRDefault="002539C4" w:rsidP="002539C4">
            <w:pPr>
              <w:spacing w:line="240" w:lineRule="auto"/>
              <w:rPr>
                <w:color w:val="auto"/>
                <w:sz w:val="20"/>
                <w:szCs w:val="20"/>
              </w:rPr>
            </w:pPr>
            <w:r w:rsidRPr="41C3E8D8">
              <w:rPr>
                <w:color w:val="auto"/>
                <w:sz w:val="20"/>
                <w:szCs w:val="20"/>
              </w:rPr>
              <w:t>Week 12</w:t>
            </w:r>
          </w:p>
          <w:p w14:paraId="6A2516CE" w14:textId="5AB20888" w:rsidR="002539C4" w:rsidRDefault="002539C4" w:rsidP="002539C4">
            <w:pPr>
              <w:spacing w:line="240" w:lineRule="auto"/>
              <w:rPr>
                <w:color w:val="auto"/>
                <w:sz w:val="20"/>
                <w:szCs w:val="20"/>
              </w:rPr>
            </w:pPr>
            <w:r w:rsidRPr="41C3E8D8">
              <w:rPr>
                <w:color w:val="auto"/>
                <w:sz w:val="20"/>
                <w:szCs w:val="20"/>
              </w:rPr>
              <w:t>Nov. 8-14</w:t>
            </w:r>
          </w:p>
        </w:tc>
        <w:tc>
          <w:tcPr>
            <w:tcW w:w="6471" w:type="dxa"/>
            <w:tcMar>
              <w:top w:w="100" w:type="dxa"/>
              <w:left w:w="100" w:type="dxa"/>
              <w:bottom w:w="100" w:type="dxa"/>
              <w:right w:w="100" w:type="dxa"/>
            </w:tcMar>
          </w:tcPr>
          <w:p w14:paraId="07A1A52C" w14:textId="70507AEA" w:rsidR="002539C4" w:rsidRDefault="002539C4" w:rsidP="002539C4">
            <w:pPr>
              <w:spacing w:line="240" w:lineRule="auto"/>
              <w:rPr>
                <w:i/>
                <w:iCs/>
                <w:color w:val="auto"/>
                <w:sz w:val="20"/>
                <w:szCs w:val="20"/>
              </w:rPr>
            </w:pPr>
            <w:r w:rsidRPr="41C3E8D8">
              <w:rPr>
                <w:i/>
                <w:iCs/>
                <w:color w:val="auto"/>
                <w:sz w:val="20"/>
                <w:szCs w:val="20"/>
              </w:rPr>
              <w:t>Reminder: Nov. 11- Veterans Day- NICC Offices Closed</w:t>
            </w:r>
          </w:p>
          <w:p w14:paraId="5A8857D2" w14:textId="5D4C5394" w:rsidR="002539C4" w:rsidRDefault="002539C4" w:rsidP="002539C4">
            <w:pPr>
              <w:spacing w:line="240" w:lineRule="auto"/>
              <w:rPr>
                <w:i/>
                <w:iCs/>
                <w:color w:val="auto"/>
                <w:sz w:val="20"/>
                <w:szCs w:val="20"/>
              </w:rPr>
            </w:pPr>
            <w:r>
              <w:rPr>
                <w:i/>
                <w:iCs/>
                <w:color w:val="auto"/>
                <w:sz w:val="20"/>
                <w:szCs w:val="20"/>
              </w:rPr>
              <w:t>Chapter 9</w:t>
            </w:r>
          </w:p>
          <w:p w14:paraId="41B36273" w14:textId="0322695A" w:rsidR="002539C4" w:rsidRDefault="002539C4" w:rsidP="002539C4">
            <w:pPr>
              <w:spacing w:line="240" w:lineRule="auto"/>
              <w:rPr>
                <w:i/>
                <w:iCs/>
                <w:color w:val="auto"/>
                <w:sz w:val="20"/>
                <w:szCs w:val="20"/>
              </w:rPr>
            </w:pPr>
          </w:p>
        </w:tc>
        <w:tc>
          <w:tcPr>
            <w:tcW w:w="1950" w:type="dxa"/>
            <w:tcMar>
              <w:top w:w="100" w:type="dxa"/>
              <w:left w:w="100" w:type="dxa"/>
              <w:bottom w:w="100" w:type="dxa"/>
              <w:right w:w="100" w:type="dxa"/>
            </w:tcMar>
          </w:tcPr>
          <w:p w14:paraId="05CC8CB2" w14:textId="5071FB6F" w:rsidR="002539C4" w:rsidRDefault="002539C4" w:rsidP="002539C4">
            <w:pPr>
              <w:spacing w:line="240" w:lineRule="auto"/>
              <w:rPr>
                <w:sz w:val="20"/>
                <w:szCs w:val="20"/>
              </w:rPr>
            </w:pPr>
          </w:p>
        </w:tc>
      </w:tr>
      <w:tr w:rsidR="002539C4" w14:paraId="3FBD0434" w14:textId="77777777" w:rsidTr="5005BE8D">
        <w:tc>
          <w:tcPr>
            <w:tcW w:w="1065" w:type="dxa"/>
            <w:tcMar>
              <w:top w:w="100" w:type="dxa"/>
              <w:left w:w="100" w:type="dxa"/>
              <w:bottom w:w="100" w:type="dxa"/>
              <w:right w:w="100" w:type="dxa"/>
            </w:tcMar>
          </w:tcPr>
          <w:p w14:paraId="26C653E5" w14:textId="24A36469" w:rsidR="002539C4" w:rsidRDefault="002539C4" w:rsidP="002539C4">
            <w:pPr>
              <w:spacing w:line="240" w:lineRule="auto"/>
              <w:rPr>
                <w:color w:val="auto"/>
                <w:sz w:val="20"/>
                <w:szCs w:val="20"/>
              </w:rPr>
            </w:pPr>
            <w:r w:rsidRPr="41C3E8D8">
              <w:rPr>
                <w:color w:val="auto"/>
                <w:sz w:val="20"/>
                <w:szCs w:val="20"/>
              </w:rPr>
              <w:t>Week 13</w:t>
            </w:r>
          </w:p>
          <w:p w14:paraId="22CBD05A" w14:textId="48CF7BAD" w:rsidR="002539C4" w:rsidRDefault="002539C4" w:rsidP="002539C4">
            <w:pPr>
              <w:spacing w:line="240" w:lineRule="auto"/>
              <w:rPr>
                <w:color w:val="auto"/>
                <w:sz w:val="20"/>
                <w:szCs w:val="20"/>
              </w:rPr>
            </w:pPr>
            <w:r w:rsidRPr="41C3E8D8">
              <w:rPr>
                <w:color w:val="auto"/>
                <w:sz w:val="20"/>
                <w:szCs w:val="20"/>
              </w:rPr>
              <w:t>Nov. 15-21</w:t>
            </w:r>
          </w:p>
        </w:tc>
        <w:tc>
          <w:tcPr>
            <w:tcW w:w="6471" w:type="dxa"/>
            <w:tcMar>
              <w:top w:w="100" w:type="dxa"/>
              <w:left w:w="100" w:type="dxa"/>
              <w:bottom w:w="100" w:type="dxa"/>
              <w:right w:w="100" w:type="dxa"/>
            </w:tcMar>
          </w:tcPr>
          <w:p w14:paraId="012F41A4" w14:textId="0AF20BF6" w:rsidR="002539C4" w:rsidRDefault="002539C4" w:rsidP="002539C4">
            <w:pPr>
              <w:spacing w:line="240" w:lineRule="auto"/>
              <w:rPr>
                <w:i/>
                <w:iCs/>
                <w:color w:val="auto"/>
                <w:sz w:val="20"/>
                <w:szCs w:val="20"/>
              </w:rPr>
            </w:pPr>
          </w:p>
          <w:p w14:paraId="14904796" w14:textId="72C550BD" w:rsidR="002539C4" w:rsidRDefault="002539C4" w:rsidP="002539C4">
            <w:pPr>
              <w:spacing w:line="240" w:lineRule="auto"/>
              <w:rPr>
                <w:i/>
                <w:iCs/>
                <w:color w:val="auto"/>
                <w:sz w:val="20"/>
                <w:szCs w:val="20"/>
              </w:rPr>
            </w:pPr>
            <w:r>
              <w:rPr>
                <w:i/>
                <w:iCs/>
                <w:color w:val="auto"/>
                <w:sz w:val="20"/>
                <w:szCs w:val="20"/>
              </w:rPr>
              <w:t>Chapter 10</w:t>
            </w:r>
          </w:p>
        </w:tc>
        <w:tc>
          <w:tcPr>
            <w:tcW w:w="1950" w:type="dxa"/>
            <w:tcMar>
              <w:top w:w="100" w:type="dxa"/>
              <w:left w:w="100" w:type="dxa"/>
              <w:bottom w:w="100" w:type="dxa"/>
              <w:right w:w="100" w:type="dxa"/>
            </w:tcMar>
          </w:tcPr>
          <w:p w14:paraId="3BA89AA2" w14:textId="1E4D5904" w:rsidR="002539C4" w:rsidRDefault="002539C4" w:rsidP="002539C4">
            <w:pPr>
              <w:spacing w:line="240" w:lineRule="auto"/>
              <w:rPr>
                <w:sz w:val="20"/>
                <w:szCs w:val="20"/>
              </w:rPr>
            </w:pPr>
          </w:p>
        </w:tc>
      </w:tr>
      <w:tr w:rsidR="002539C4" w14:paraId="00938A91" w14:textId="77777777" w:rsidTr="5005BE8D">
        <w:tc>
          <w:tcPr>
            <w:tcW w:w="1065" w:type="dxa"/>
            <w:tcMar>
              <w:top w:w="100" w:type="dxa"/>
              <w:left w:w="100" w:type="dxa"/>
              <w:bottom w:w="100" w:type="dxa"/>
              <w:right w:w="100" w:type="dxa"/>
            </w:tcMar>
          </w:tcPr>
          <w:p w14:paraId="32A965AC" w14:textId="5FCE3290" w:rsidR="002539C4" w:rsidRDefault="002539C4" w:rsidP="002539C4">
            <w:pPr>
              <w:spacing w:line="240" w:lineRule="auto"/>
              <w:rPr>
                <w:color w:val="auto"/>
                <w:sz w:val="20"/>
                <w:szCs w:val="20"/>
              </w:rPr>
            </w:pPr>
            <w:r w:rsidRPr="41C3E8D8">
              <w:rPr>
                <w:color w:val="auto"/>
                <w:sz w:val="20"/>
                <w:szCs w:val="20"/>
              </w:rPr>
              <w:t>Week 14</w:t>
            </w:r>
          </w:p>
          <w:p w14:paraId="44DA32FD" w14:textId="6FD811C6" w:rsidR="002539C4" w:rsidRDefault="002539C4" w:rsidP="002539C4">
            <w:pPr>
              <w:spacing w:line="240" w:lineRule="auto"/>
              <w:rPr>
                <w:color w:val="auto"/>
                <w:sz w:val="20"/>
                <w:szCs w:val="20"/>
              </w:rPr>
            </w:pPr>
            <w:r w:rsidRPr="41C3E8D8">
              <w:rPr>
                <w:color w:val="auto"/>
                <w:sz w:val="20"/>
                <w:szCs w:val="20"/>
              </w:rPr>
              <w:t>Nov. 22-28</w:t>
            </w:r>
          </w:p>
        </w:tc>
        <w:tc>
          <w:tcPr>
            <w:tcW w:w="6471" w:type="dxa"/>
            <w:tcMar>
              <w:top w:w="100" w:type="dxa"/>
              <w:left w:w="100" w:type="dxa"/>
              <w:bottom w:w="100" w:type="dxa"/>
              <w:right w:w="100" w:type="dxa"/>
            </w:tcMar>
          </w:tcPr>
          <w:p w14:paraId="6679B383" w14:textId="16B74E09" w:rsidR="002539C4" w:rsidRDefault="002539C4" w:rsidP="002539C4">
            <w:pPr>
              <w:spacing w:line="240" w:lineRule="auto"/>
              <w:rPr>
                <w:i/>
                <w:iCs/>
                <w:color w:val="auto"/>
                <w:sz w:val="20"/>
                <w:szCs w:val="20"/>
              </w:rPr>
            </w:pPr>
            <w:r w:rsidRPr="5005BE8D">
              <w:rPr>
                <w:i/>
                <w:iCs/>
                <w:color w:val="auto"/>
                <w:sz w:val="20"/>
                <w:szCs w:val="20"/>
              </w:rPr>
              <w:t>Reminder: Nov. 25-26- Fall/Thanksgiving Break- NICC Offices Closed</w:t>
            </w:r>
          </w:p>
          <w:p w14:paraId="11396DFD" w14:textId="0A7A6D88" w:rsidR="002539C4" w:rsidRDefault="002539C4" w:rsidP="002539C4">
            <w:pPr>
              <w:spacing w:line="240" w:lineRule="auto"/>
              <w:rPr>
                <w:i/>
                <w:iCs/>
                <w:color w:val="auto"/>
                <w:sz w:val="20"/>
                <w:szCs w:val="20"/>
              </w:rPr>
            </w:pPr>
            <w:r>
              <w:rPr>
                <w:i/>
                <w:iCs/>
                <w:color w:val="auto"/>
                <w:sz w:val="20"/>
                <w:szCs w:val="20"/>
              </w:rPr>
              <w:t>Ethics Assignment</w:t>
            </w:r>
          </w:p>
          <w:p w14:paraId="40AD899E" w14:textId="18511FF0" w:rsidR="002539C4" w:rsidRDefault="002539C4" w:rsidP="002539C4">
            <w:pPr>
              <w:spacing w:line="240" w:lineRule="auto"/>
              <w:rPr>
                <w:i/>
                <w:iCs/>
                <w:color w:val="auto"/>
                <w:sz w:val="20"/>
                <w:szCs w:val="20"/>
              </w:rPr>
            </w:pPr>
          </w:p>
        </w:tc>
        <w:tc>
          <w:tcPr>
            <w:tcW w:w="1950" w:type="dxa"/>
            <w:tcMar>
              <w:top w:w="100" w:type="dxa"/>
              <w:left w:w="100" w:type="dxa"/>
              <w:bottom w:w="100" w:type="dxa"/>
              <w:right w:w="100" w:type="dxa"/>
            </w:tcMar>
          </w:tcPr>
          <w:p w14:paraId="2CA5D4A6" w14:textId="6D16B046" w:rsidR="002539C4" w:rsidRDefault="002539C4" w:rsidP="002539C4">
            <w:pPr>
              <w:spacing w:line="240" w:lineRule="auto"/>
              <w:rPr>
                <w:sz w:val="20"/>
                <w:szCs w:val="20"/>
              </w:rPr>
            </w:pPr>
          </w:p>
        </w:tc>
      </w:tr>
      <w:tr w:rsidR="002539C4" w14:paraId="2BACB54C" w14:textId="77777777" w:rsidTr="5005BE8D">
        <w:tc>
          <w:tcPr>
            <w:tcW w:w="1065" w:type="dxa"/>
            <w:tcMar>
              <w:top w:w="100" w:type="dxa"/>
              <w:left w:w="100" w:type="dxa"/>
              <w:bottom w:w="100" w:type="dxa"/>
              <w:right w:w="100" w:type="dxa"/>
            </w:tcMar>
          </w:tcPr>
          <w:p w14:paraId="0D5DCE42" w14:textId="75FC0080" w:rsidR="002539C4" w:rsidRDefault="002539C4" w:rsidP="002539C4">
            <w:pPr>
              <w:spacing w:line="240" w:lineRule="auto"/>
              <w:rPr>
                <w:color w:val="auto"/>
                <w:sz w:val="20"/>
                <w:szCs w:val="20"/>
              </w:rPr>
            </w:pPr>
            <w:r w:rsidRPr="41C3E8D8">
              <w:rPr>
                <w:color w:val="auto"/>
                <w:sz w:val="20"/>
                <w:szCs w:val="20"/>
              </w:rPr>
              <w:t>Week 15</w:t>
            </w:r>
          </w:p>
          <w:p w14:paraId="361C83C3" w14:textId="1E33CBE9" w:rsidR="002539C4" w:rsidRDefault="002539C4" w:rsidP="002539C4">
            <w:pPr>
              <w:spacing w:line="240" w:lineRule="auto"/>
              <w:rPr>
                <w:color w:val="auto"/>
                <w:sz w:val="20"/>
                <w:szCs w:val="20"/>
              </w:rPr>
            </w:pPr>
            <w:r w:rsidRPr="41C3E8D8">
              <w:rPr>
                <w:color w:val="auto"/>
                <w:sz w:val="20"/>
                <w:szCs w:val="20"/>
              </w:rPr>
              <w:t>Nov. 29-Dec. 5</w:t>
            </w:r>
          </w:p>
        </w:tc>
        <w:tc>
          <w:tcPr>
            <w:tcW w:w="6471" w:type="dxa"/>
            <w:tcMar>
              <w:top w:w="100" w:type="dxa"/>
              <w:left w:w="100" w:type="dxa"/>
              <w:bottom w:w="100" w:type="dxa"/>
              <w:right w:w="100" w:type="dxa"/>
            </w:tcMar>
          </w:tcPr>
          <w:p w14:paraId="79243A78" w14:textId="06D7C004" w:rsidR="002539C4" w:rsidRDefault="002539C4" w:rsidP="002539C4">
            <w:pPr>
              <w:spacing w:line="240" w:lineRule="auto"/>
              <w:rPr>
                <w:i/>
                <w:iCs/>
                <w:color w:val="auto"/>
                <w:sz w:val="20"/>
                <w:szCs w:val="20"/>
              </w:rPr>
            </w:pPr>
            <w:r>
              <w:rPr>
                <w:i/>
                <w:iCs/>
                <w:color w:val="auto"/>
                <w:sz w:val="20"/>
                <w:szCs w:val="20"/>
              </w:rPr>
              <w:t>Chapter 11</w:t>
            </w:r>
          </w:p>
          <w:p w14:paraId="6C800124" w14:textId="6C6899A2" w:rsidR="002539C4" w:rsidRDefault="002539C4" w:rsidP="002539C4">
            <w:pPr>
              <w:spacing w:line="240" w:lineRule="auto"/>
              <w:rPr>
                <w:i/>
                <w:iCs/>
                <w:color w:val="auto"/>
                <w:sz w:val="20"/>
                <w:szCs w:val="20"/>
              </w:rPr>
            </w:pPr>
          </w:p>
        </w:tc>
        <w:tc>
          <w:tcPr>
            <w:tcW w:w="1950" w:type="dxa"/>
            <w:tcMar>
              <w:top w:w="100" w:type="dxa"/>
              <w:left w:w="100" w:type="dxa"/>
              <w:bottom w:w="100" w:type="dxa"/>
              <w:right w:w="100" w:type="dxa"/>
            </w:tcMar>
          </w:tcPr>
          <w:p w14:paraId="183E201D" w14:textId="54B5515F" w:rsidR="002539C4" w:rsidRDefault="002539C4" w:rsidP="002539C4">
            <w:pPr>
              <w:spacing w:line="240" w:lineRule="auto"/>
              <w:rPr>
                <w:sz w:val="20"/>
                <w:szCs w:val="20"/>
              </w:rPr>
            </w:pPr>
          </w:p>
        </w:tc>
      </w:tr>
      <w:tr w:rsidR="002539C4" w14:paraId="3739EEB3" w14:textId="77777777" w:rsidTr="5005BE8D">
        <w:tc>
          <w:tcPr>
            <w:tcW w:w="1065" w:type="dxa"/>
            <w:tcMar>
              <w:top w:w="100" w:type="dxa"/>
              <w:left w:w="100" w:type="dxa"/>
              <w:bottom w:w="100" w:type="dxa"/>
              <w:right w:w="100" w:type="dxa"/>
            </w:tcMar>
          </w:tcPr>
          <w:p w14:paraId="66CDA27A" w14:textId="284EB095" w:rsidR="002539C4" w:rsidRDefault="002539C4" w:rsidP="002539C4">
            <w:pPr>
              <w:spacing w:line="240" w:lineRule="auto"/>
              <w:rPr>
                <w:color w:val="auto"/>
                <w:sz w:val="20"/>
                <w:szCs w:val="20"/>
              </w:rPr>
            </w:pPr>
            <w:r w:rsidRPr="7D80EB28">
              <w:rPr>
                <w:color w:val="auto"/>
                <w:sz w:val="20"/>
                <w:szCs w:val="20"/>
              </w:rPr>
              <w:t>Week 16</w:t>
            </w:r>
          </w:p>
          <w:p w14:paraId="7D753003" w14:textId="08CD16D1" w:rsidR="002539C4" w:rsidRDefault="002539C4" w:rsidP="002539C4">
            <w:pPr>
              <w:spacing w:line="240" w:lineRule="auto"/>
              <w:rPr>
                <w:color w:val="auto"/>
                <w:sz w:val="20"/>
                <w:szCs w:val="20"/>
              </w:rPr>
            </w:pPr>
            <w:r w:rsidRPr="7D80EB28">
              <w:rPr>
                <w:color w:val="auto"/>
                <w:sz w:val="20"/>
                <w:szCs w:val="20"/>
              </w:rPr>
              <w:t>Finals Week</w:t>
            </w:r>
          </w:p>
          <w:p w14:paraId="2D802F53" w14:textId="1DDD31BF" w:rsidR="002539C4" w:rsidRDefault="002539C4" w:rsidP="002539C4">
            <w:pPr>
              <w:spacing w:line="240" w:lineRule="auto"/>
              <w:rPr>
                <w:color w:val="auto"/>
                <w:sz w:val="20"/>
                <w:szCs w:val="20"/>
              </w:rPr>
            </w:pPr>
            <w:r w:rsidRPr="7D80EB28">
              <w:rPr>
                <w:color w:val="auto"/>
                <w:sz w:val="20"/>
                <w:szCs w:val="20"/>
              </w:rPr>
              <w:t xml:space="preserve"> Dec 6-10</w:t>
            </w:r>
          </w:p>
        </w:tc>
        <w:tc>
          <w:tcPr>
            <w:tcW w:w="6471" w:type="dxa"/>
            <w:tcMar>
              <w:top w:w="100" w:type="dxa"/>
              <w:left w:w="100" w:type="dxa"/>
              <w:bottom w:w="100" w:type="dxa"/>
              <w:right w:w="100" w:type="dxa"/>
            </w:tcMar>
          </w:tcPr>
          <w:p w14:paraId="78457E7E" w14:textId="46E9F970" w:rsidR="002539C4" w:rsidRDefault="002539C4" w:rsidP="002539C4">
            <w:pPr>
              <w:spacing w:line="240" w:lineRule="auto"/>
              <w:rPr>
                <w:i/>
                <w:iCs/>
                <w:color w:val="auto"/>
                <w:sz w:val="20"/>
                <w:szCs w:val="20"/>
              </w:rPr>
            </w:pPr>
            <w:r w:rsidRPr="77C67C66">
              <w:rPr>
                <w:i/>
                <w:iCs/>
                <w:color w:val="auto"/>
                <w:sz w:val="20"/>
                <w:szCs w:val="20"/>
              </w:rPr>
              <w:t xml:space="preserve">Reminder: Dec. 6-10 Finals Week </w:t>
            </w:r>
          </w:p>
          <w:p w14:paraId="37FC694D" w14:textId="476B6B04" w:rsidR="002539C4" w:rsidRDefault="002539C4" w:rsidP="002539C4">
            <w:pPr>
              <w:spacing w:line="240" w:lineRule="auto"/>
              <w:rPr>
                <w:i/>
                <w:iCs/>
                <w:color w:val="auto"/>
                <w:sz w:val="20"/>
                <w:szCs w:val="20"/>
              </w:rPr>
            </w:pPr>
            <w:r w:rsidRPr="77C67C66">
              <w:rPr>
                <w:i/>
                <w:iCs/>
                <w:color w:val="auto"/>
                <w:sz w:val="20"/>
                <w:szCs w:val="20"/>
              </w:rPr>
              <w:t>Reminder: Dec. 10</w:t>
            </w:r>
            <w:r w:rsidRPr="77C67C66">
              <w:rPr>
                <w:i/>
                <w:iCs/>
                <w:color w:val="auto"/>
                <w:sz w:val="20"/>
                <w:szCs w:val="20"/>
                <w:vertAlign w:val="superscript"/>
              </w:rPr>
              <w:t>th</w:t>
            </w:r>
            <w:r w:rsidRPr="77C67C66">
              <w:rPr>
                <w:i/>
                <w:iCs/>
                <w:color w:val="auto"/>
                <w:sz w:val="20"/>
                <w:szCs w:val="20"/>
              </w:rPr>
              <w:t>- FA21 Student Course Evaluations due</w:t>
            </w:r>
          </w:p>
          <w:p w14:paraId="1FC00CC2" w14:textId="03F32502" w:rsidR="002539C4" w:rsidRDefault="002539C4" w:rsidP="002539C4">
            <w:pPr>
              <w:spacing w:line="240" w:lineRule="auto"/>
              <w:rPr>
                <w:i/>
                <w:iCs/>
                <w:color w:val="auto"/>
                <w:sz w:val="20"/>
                <w:szCs w:val="20"/>
              </w:rPr>
            </w:pPr>
          </w:p>
          <w:p w14:paraId="6C7321D7" w14:textId="31BB4211" w:rsidR="002539C4" w:rsidRDefault="002539C4" w:rsidP="002539C4">
            <w:pPr>
              <w:spacing w:line="240" w:lineRule="auto"/>
              <w:rPr>
                <w:i/>
                <w:iCs/>
                <w:color w:val="auto"/>
                <w:sz w:val="20"/>
                <w:szCs w:val="20"/>
              </w:rPr>
            </w:pPr>
          </w:p>
          <w:p w14:paraId="421E224C" w14:textId="657DA365" w:rsidR="002539C4" w:rsidRDefault="002539C4" w:rsidP="002539C4">
            <w:pPr>
              <w:spacing w:line="240" w:lineRule="auto"/>
              <w:rPr>
                <w:i/>
                <w:iCs/>
                <w:color w:val="auto"/>
                <w:sz w:val="20"/>
                <w:szCs w:val="20"/>
              </w:rPr>
            </w:pPr>
          </w:p>
          <w:p w14:paraId="65ED8897" w14:textId="178DA5B6" w:rsidR="002539C4" w:rsidRDefault="002539C4" w:rsidP="002539C4">
            <w:pPr>
              <w:spacing w:line="240" w:lineRule="auto"/>
              <w:rPr>
                <w:i/>
                <w:iCs/>
                <w:color w:val="auto"/>
                <w:sz w:val="20"/>
                <w:szCs w:val="20"/>
              </w:rPr>
            </w:pPr>
            <w:r w:rsidRPr="0FC78EEC">
              <w:rPr>
                <w:i/>
                <w:iCs/>
                <w:color w:val="auto"/>
                <w:sz w:val="20"/>
                <w:szCs w:val="20"/>
              </w:rPr>
              <w:t>Reminder: Dec. 15- Check Empower, Final Grades Due, SU21 Incomplete Grades due from prior term</w:t>
            </w:r>
          </w:p>
          <w:p w14:paraId="298D697A" w14:textId="4588D1FC" w:rsidR="002539C4" w:rsidRDefault="002539C4" w:rsidP="002539C4">
            <w:pPr>
              <w:spacing w:line="240" w:lineRule="auto"/>
              <w:rPr>
                <w:i/>
                <w:iCs/>
                <w:color w:val="auto"/>
                <w:sz w:val="20"/>
                <w:szCs w:val="20"/>
              </w:rPr>
            </w:pPr>
            <w:r w:rsidRPr="41C3E8D8">
              <w:rPr>
                <w:i/>
                <w:iCs/>
                <w:color w:val="auto"/>
                <w:sz w:val="20"/>
                <w:szCs w:val="20"/>
              </w:rPr>
              <w:lastRenderedPageBreak/>
              <w:t>Reminder: Dec. 20- Jan. 2- Holiday- NICC Offices Closed</w:t>
            </w:r>
          </w:p>
        </w:tc>
        <w:tc>
          <w:tcPr>
            <w:tcW w:w="1950" w:type="dxa"/>
            <w:tcMar>
              <w:top w:w="100" w:type="dxa"/>
              <w:left w:w="100" w:type="dxa"/>
              <w:bottom w:w="100" w:type="dxa"/>
              <w:right w:w="100" w:type="dxa"/>
            </w:tcMar>
          </w:tcPr>
          <w:p w14:paraId="07DE8477" w14:textId="7B9E6F8A" w:rsidR="002539C4" w:rsidRDefault="002539C4" w:rsidP="002539C4">
            <w:pPr>
              <w:spacing w:line="240" w:lineRule="auto"/>
              <w:rPr>
                <w:sz w:val="20"/>
                <w:szCs w:val="20"/>
              </w:rPr>
            </w:pPr>
          </w:p>
        </w:tc>
      </w:tr>
    </w:tbl>
    <w:p w14:paraId="2ACB20D2" w14:textId="77777777" w:rsidR="00EC12D8" w:rsidRDefault="00EC12D8">
      <w:pPr>
        <w:spacing w:line="288" w:lineRule="auto"/>
      </w:pPr>
    </w:p>
    <w:p w14:paraId="28C40628" w14:textId="16C5BE12" w:rsidR="004F4596" w:rsidRDefault="004F4596" w:rsidP="1AEA57A8">
      <w:pPr>
        <w:spacing w:line="240" w:lineRule="auto"/>
        <w:rPr>
          <w:i/>
          <w:iCs/>
          <w:sz w:val="20"/>
          <w:szCs w:val="20"/>
        </w:rPr>
      </w:pPr>
      <w:r w:rsidRPr="1AEA57A8">
        <w:rPr>
          <w:i/>
          <w:iCs/>
          <w:sz w:val="20"/>
          <w:szCs w:val="20"/>
        </w:rPr>
        <w:t>Disclaimer: This syllabus and the course outline are subject to change by the instructor. Students will be notified of any change by email, instructor, or by being provided a copy of the revision</w:t>
      </w:r>
      <w:r w:rsidR="627CECCD" w:rsidRPr="1AEA57A8">
        <w:rPr>
          <w:i/>
          <w:iCs/>
          <w:sz w:val="20"/>
          <w:szCs w:val="20"/>
        </w:rPr>
        <w:t>.</w:t>
      </w:r>
    </w:p>
    <w:p w14:paraId="7CD2E069" w14:textId="77777777" w:rsidR="00EC12D8" w:rsidRDefault="00EC12D8"/>
    <w:sectPr w:rsidR="00EC12D8">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534B" w14:textId="77777777" w:rsidR="007123E9" w:rsidRDefault="007123E9">
      <w:pPr>
        <w:spacing w:line="240" w:lineRule="auto"/>
      </w:pPr>
      <w:r>
        <w:separator/>
      </w:r>
    </w:p>
  </w:endnote>
  <w:endnote w:type="continuationSeparator" w:id="0">
    <w:p w14:paraId="645D88A6" w14:textId="77777777" w:rsidR="007123E9" w:rsidRDefault="007123E9">
      <w:pPr>
        <w:spacing w:line="240" w:lineRule="auto"/>
      </w:pPr>
      <w:r>
        <w:continuationSeparator/>
      </w:r>
    </w:p>
  </w:endnote>
  <w:endnote w:type="continuationNotice" w:id="1">
    <w:p w14:paraId="68510809" w14:textId="77777777" w:rsidR="007123E9" w:rsidRDefault="007123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8906" w14:textId="7221EAA8" w:rsidR="00EC12D8" w:rsidRDefault="004F4596">
    <w:pPr>
      <w:jc w:val="center"/>
      <w:rPr>
        <w:sz w:val="20"/>
        <w:szCs w:val="20"/>
      </w:rPr>
    </w:pPr>
    <w:r>
      <w:rPr>
        <w:b/>
        <w:sz w:val="20"/>
        <w:szCs w:val="20"/>
      </w:rPr>
      <w:t>Date Developed:</w:t>
    </w:r>
    <w:r w:rsidR="00314E25">
      <w:rPr>
        <w:b/>
        <w:sz w:val="20"/>
        <w:szCs w:val="20"/>
      </w:rPr>
      <w:t xml:space="preserve"> </w:t>
    </w:r>
    <w:r w:rsidR="00FB47B9">
      <w:rPr>
        <w:b/>
        <w:sz w:val="20"/>
        <w:szCs w:val="20"/>
      </w:rPr>
      <w:t>8/5/2021</w:t>
    </w:r>
    <w:r>
      <w:rPr>
        <w:sz w:val="20"/>
        <w:szCs w:val="20"/>
      </w:rPr>
      <w:t xml:space="preserve">           </w:t>
    </w:r>
    <w:r>
      <w:rPr>
        <w:sz w:val="20"/>
        <w:szCs w:val="20"/>
      </w:rPr>
      <w:tab/>
    </w:r>
    <w:r>
      <w:rPr>
        <w:b/>
        <w:sz w:val="20"/>
        <w:szCs w:val="20"/>
      </w:rPr>
      <w:t>Date Revised:</w:t>
    </w:r>
    <w:r>
      <w:rPr>
        <w:sz w:val="20"/>
        <w:szCs w:val="20"/>
      </w:rPr>
      <w:t xml:space="preserve">  </w:t>
    </w:r>
    <w:r w:rsidR="004C6F92">
      <w:rPr>
        <w:sz w:val="20"/>
        <w:szCs w:val="20"/>
      </w:rPr>
      <w:tab/>
    </w:r>
    <w:r w:rsidR="00FB47B9">
      <w:rPr>
        <w:sz w:val="20"/>
        <w:szCs w:val="20"/>
      </w:rPr>
      <w:t>8/5/2021</w:t>
    </w:r>
    <w:r>
      <w:rPr>
        <w:sz w:val="20"/>
        <w:szCs w:val="20"/>
      </w:rPr>
      <w:tab/>
    </w:r>
    <w:r>
      <w:rPr>
        <w:b/>
        <w:sz w:val="20"/>
        <w:szCs w:val="20"/>
      </w:rPr>
      <w:t>Date Reviewed:</w:t>
    </w:r>
    <w:r>
      <w:rPr>
        <w:sz w:val="20"/>
        <w:szCs w:val="20"/>
      </w:rPr>
      <w:t xml:space="preserve">  </w:t>
    </w:r>
    <w:r w:rsidR="00FB47B9">
      <w:rPr>
        <w:sz w:val="20"/>
        <w:szCs w:val="20"/>
      </w:rPr>
      <w:t>8/5/2021</w:t>
    </w:r>
  </w:p>
  <w:p w14:paraId="2BD57BF4" w14:textId="77777777" w:rsidR="00EC12D8" w:rsidRDefault="00EC12D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3027" w14:textId="77777777" w:rsidR="007123E9" w:rsidRDefault="007123E9">
      <w:pPr>
        <w:spacing w:line="240" w:lineRule="auto"/>
      </w:pPr>
      <w:r>
        <w:separator/>
      </w:r>
    </w:p>
  </w:footnote>
  <w:footnote w:type="continuationSeparator" w:id="0">
    <w:p w14:paraId="09D35466" w14:textId="77777777" w:rsidR="007123E9" w:rsidRDefault="007123E9">
      <w:pPr>
        <w:spacing w:line="240" w:lineRule="auto"/>
      </w:pPr>
      <w:r>
        <w:continuationSeparator/>
      </w:r>
    </w:p>
  </w:footnote>
  <w:footnote w:type="continuationNotice" w:id="1">
    <w:p w14:paraId="02266448" w14:textId="77777777" w:rsidR="007123E9" w:rsidRDefault="007123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931683"/>
      <w:docPartObj>
        <w:docPartGallery w:val="Page Numbers (Top of Page)"/>
        <w:docPartUnique/>
      </w:docPartObj>
    </w:sdtPr>
    <w:sdtEndPr>
      <w:rPr>
        <w:noProof/>
      </w:rPr>
    </w:sdtEndPr>
    <w:sdtContent>
      <w:p w14:paraId="3B7A4ABD" w14:textId="77777777" w:rsidR="00C13A02" w:rsidRDefault="00C13A02">
        <w:pPr>
          <w:pStyle w:val="Header"/>
          <w:jc w:val="right"/>
        </w:pPr>
        <w:r>
          <w:fldChar w:fldCharType="begin"/>
        </w:r>
        <w:r>
          <w:instrText xml:space="preserve"> PAGE   \* MERGEFORMAT </w:instrText>
        </w:r>
        <w:r>
          <w:fldChar w:fldCharType="separate"/>
        </w:r>
        <w:r w:rsidR="00211CC4">
          <w:rPr>
            <w:noProof/>
          </w:rPr>
          <w:t>7</w:t>
        </w:r>
        <w:r>
          <w:rPr>
            <w:noProof/>
          </w:rPr>
          <w:fldChar w:fldCharType="end"/>
        </w:r>
      </w:p>
    </w:sdtContent>
  </w:sdt>
  <w:p w14:paraId="5D91FFA9" w14:textId="77777777" w:rsidR="00EC12D8" w:rsidRDefault="00EC12D8" w:rsidP="00C13A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E55"/>
    <w:multiLevelType w:val="hybridMultilevel"/>
    <w:tmpl w:val="A0185898"/>
    <w:lvl w:ilvl="0" w:tplc="1CDA44C2">
      <w:start w:val="1"/>
      <w:numFmt w:val="bullet"/>
      <w:lvlText w:val="-"/>
      <w:lvlJc w:val="left"/>
      <w:pPr>
        <w:ind w:left="720" w:hanging="360"/>
      </w:pPr>
      <w:rPr>
        <w:rFonts w:ascii="Calibri" w:hAnsi="Calibri" w:hint="default"/>
      </w:rPr>
    </w:lvl>
    <w:lvl w:ilvl="1" w:tplc="3294B89E">
      <w:start w:val="1"/>
      <w:numFmt w:val="bullet"/>
      <w:lvlText w:val="o"/>
      <w:lvlJc w:val="left"/>
      <w:pPr>
        <w:ind w:left="1440" w:hanging="360"/>
      </w:pPr>
      <w:rPr>
        <w:rFonts w:ascii="Courier New" w:hAnsi="Courier New" w:hint="default"/>
      </w:rPr>
    </w:lvl>
    <w:lvl w:ilvl="2" w:tplc="174AD9F8">
      <w:start w:val="1"/>
      <w:numFmt w:val="bullet"/>
      <w:lvlText w:val=""/>
      <w:lvlJc w:val="left"/>
      <w:pPr>
        <w:ind w:left="2160" w:hanging="360"/>
      </w:pPr>
      <w:rPr>
        <w:rFonts w:ascii="Wingdings" w:hAnsi="Wingdings" w:hint="default"/>
      </w:rPr>
    </w:lvl>
    <w:lvl w:ilvl="3" w:tplc="8CFC333C">
      <w:start w:val="1"/>
      <w:numFmt w:val="bullet"/>
      <w:lvlText w:val=""/>
      <w:lvlJc w:val="left"/>
      <w:pPr>
        <w:ind w:left="2880" w:hanging="360"/>
      </w:pPr>
      <w:rPr>
        <w:rFonts w:ascii="Symbol" w:hAnsi="Symbol" w:hint="default"/>
      </w:rPr>
    </w:lvl>
    <w:lvl w:ilvl="4" w:tplc="EABE3E2C">
      <w:start w:val="1"/>
      <w:numFmt w:val="bullet"/>
      <w:lvlText w:val="o"/>
      <w:lvlJc w:val="left"/>
      <w:pPr>
        <w:ind w:left="3600" w:hanging="360"/>
      </w:pPr>
      <w:rPr>
        <w:rFonts w:ascii="Courier New" w:hAnsi="Courier New" w:hint="default"/>
      </w:rPr>
    </w:lvl>
    <w:lvl w:ilvl="5" w:tplc="A62207B4">
      <w:start w:val="1"/>
      <w:numFmt w:val="bullet"/>
      <w:lvlText w:val=""/>
      <w:lvlJc w:val="left"/>
      <w:pPr>
        <w:ind w:left="4320" w:hanging="360"/>
      </w:pPr>
      <w:rPr>
        <w:rFonts w:ascii="Wingdings" w:hAnsi="Wingdings" w:hint="default"/>
      </w:rPr>
    </w:lvl>
    <w:lvl w:ilvl="6" w:tplc="BE205006">
      <w:start w:val="1"/>
      <w:numFmt w:val="bullet"/>
      <w:lvlText w:val=""/>
      <w:lvlJc w:val="left"/>
      <w:pPr>
        <w:ind w:left="5040" w:hanging="360"/>
      </w:pPr>
      <w:rPr>
        <w:rFonts w:ascii="Symbol" w:hAnsi="Symbol" w:hint="default"/>
      </w:rPr>
    </w:lvl>
    <w:lvl w:ilvl="7" w:tplc="4ADC6B42">
      <w:start w:val="1"/>
      <w:numFmt w:val="bullet"/>
      <w:lvlText w:val="o"/>
      <w:lvlJc w:val="left"/>
      <w:pPr>
        <w:ind w:left="5760" w:hanging="360"/>
      </w:pPr>
      <w:rPr>
        <w:rFonts w:ascii="Courier New" w:hAnsi="Courier New" w:hint="default"/>
      </w:rPr>
    </w:lvl>
    <w:lvl w:ilvl="8" w:tplc="33C0A8CC">
      <w:start w:val="1"/>
      <w:numFmt w:val="bullet"/>
      <w:lvlText w:val=""/>
      <w:lvlJc w:val="left"/>
      <w:pPr>
        <w:ind w:left="6480" w:hanging="360"/>
      </w:pPr>
      <w:rPr>
        <w:rFonts w:ascii="Wingdings" w:hAnsi="Wingdings" w:hint="default"/>
      </w:rPr>
    </w:lvl>
  </w:abstractNum>
  <w:abstractNum w:abstractNumId="1" w15:restartNumberingAfterBreak="0">
    <w:nsid w:val="0FC82525"/>
    <w:multiLevelType w:val="hybridMultilevel"/>
    <w:tmpl w:val="59DEFB4A"/>
    <w:lvl w:ilvl="0" w:tplc="FA2E5A4A">
      <w:start w:val="1"/>
      <w:numFmt w:val="bullet"/>
      <w:lvlText w:val=""/>
      <w:lvlJc w:val="left"/>
      <w:pPr>
        <w:ind w:left="360" w:hanging="360"/>
      </w:pPr>
      <w:rPr>
        <w:rFonts w:ascii="Symbol" w:hAnsi="Symbol" w:hint="default"/>
      </w:rPr>
    </w:lvl>
    <w:lvl w:ilvl="1" w:tplc="43E066AA">
      <w:start w:val="1"/>
      <w:numFmt w:val="bullet"/>
      <w:lvlText w:val="o"/>
      <w:lvlJc w:val="left"/>
      <w:pPr>
        <w:ind w:left="1080" w:hanging="360"/>
      </w:pPr>
      <w:rPr>
        <w:rFonts w:ascii="Courier New" w:hAnsi="Courier New" w:hint="default"/>
      </w:rPr>
    </w:lvl>
    <w:lvl w:ilvl="2" w:tplc="03D8BC32">
      <w:start w:val="1"/>
      <w:numFmt w:val="bullet"/>
      <w:lvlText w:val=""/>
      <w:lvlJc w:val="left"/>
      <w:pPr>
        <w:ind w:left="1800" w:hanging="360"/>
      </w:pPr>
      <w:rPr>
        <w:rFonts w:ascii="Wingdings" w:hAnsi="Wingdings" w:hint="default"/>
      </w:rPr>
    </w:lvl>
    <w:lvl w:ilvl="3" w:tplc="61E86732">
      <w:start w:val="1"/>
      <w:numFmt w:val="bullet"/>
      <w:lvlText w:val=""/>
      <w:lvlJc w:val="left"/>
      <w:pPr>
        <w:ind w:left="2520" w:hanging="360"/>
      </w:pPr>
      <w:rPr>
        <w:rFonts w:ascii="Symbol" w:hAnsi="Symbol" w:hint="default"/>
      </w:rPr>
    </w:lvl>
    <w:lvl w:ilvl="4" w:tplc="89B8BE06">
      <w:start w:val="1"/>
      <w:numFmt w:val="bullet"/>
      <w:lvlText w:val="o"/>
      <w:lvlJc w:val="left"/>
      <w:pPr>
        <w:ind w:left="3240" w:hanging="360"/>
      </w:pPr>
      <w:rPr>
        <w:rFonts w:ascii="Courier New" w:hAnsi="Courier New" w:hint="default"/>
      </w:rPr>
    </w:lvl>
    <w:lvl w:ilvl="5" w:tplc="81B8EE1C">
      <w:start w:val="1"/>
      <w:numFmt w:val="bullet"/>
      <w:lvlText w:val=""/>
      <w:lvlJc w:val="left"/>
      <w:pPr>
        <w:ind w:left="3960" w:hanging="360"/>
      </w:pPr>
      <w:rPr>
        <w:rFonts w:ascii="Wingdings" w:hAnsi="Wingdings" w:hint="default"/>
      </w:rPr>
    </w:lvl>
    <w:lvl w:ilvl="6" w:tplc="33188A72">
      <w:start w:val="1"/>
      <w:numFmt w:val="bullet"/>
      <w:lvlText w:val=""/>
      <w:lvlJc w:val="left"/>
      <w:pPr>
        <w:ind w:left="4680" w:hanging="360"/>
      </w:pPr>
      <w:rPr>
        <w:rFonts w:ascii="Symbol" w:hAnsi="Symbol" w:hint="default"/>
      </w:rPr>
    </w:lvl>
    <w:lvl w:ilvl="7" w:tplc="B45A73FE">
      <w:start w:val="1"/>
      <w:numFmt w:val="bullet"/>
      <w:lvlText w:val="o"/>
      <w:lvlJc w:val="left"/>
      <w:pPr>
        <w:ind w:left="5400" w:hanging="360"/>
      </w:pPr>
      <w:rPr>
        <w:rFonts w:ascii="Courier New" w:hAnsi="Courier New" w:hint="default"/>
      </w:rPr>
    </w:lvl>
    <w:lvl w:ilvl="8" w:tplc="5D4C95DC">
      <w:start w:val="1"/>
      <w:numFmt w:val="bullet"/>
      <w:lvlText w:val=""/>
      <w:lvlJc w:val="left"/>
      <w:pPr>
        <w:ind w:left="6120" w:hanging="360"/>
      </w:pPr>
      <w:rPr>
        <w:rFonts w:ascii="Wingdings" w:hAnsi="Wingdings" w:hint="default"/>
      </w:rPr>
    </w:lvl>
  </w:abstractNum>
  <w:abstractNum w:abstractNumId="2" w15:restartNumberingAfterBreak="0">
    <w:nsid w:val="15255883"/>
    <w:multiLevelType w:val="multilevel"/>
    <w:tmpl w:val="CC488D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BA01296"/>
    <w:multiLevelType w:val="hybridMultilevel"/>
    <w:tmpl w:val="1CD80E5E"/>
    <w:lvl w:ilvl="0" w:tplc="D8D62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62652"/>
    <w:multiLevelType w:val="multilevel"/>
    <w:tmpl w:val="ABAEA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C090DC0"/>
    <w:multiLevelType w:val="hybridMultilevel"/>
    <w:tmpl w:val="6FA81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424073"/>
    <w:multiLevelType w:val="hybridMultilevel"/>
    <w:tmpl w:val="6068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7419A"/>
    <w:multiLevelType w:val="multilevel"/>
    <w:tmpl w:val="E51AC0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7F066DAD"/>
    <w:multiLevelType w:val="hybridMultilevel"/>
    <w:tmpl w:val="847C1190"/>
    <w:lvl w:ilvl="0" w:tplc="C7860D0A">
      <w:start w:val="1"/>
      <w:numFmt w:val="bullet"/>
      <w:lvlText w:val=""/>
      <w:lvlJc w:val="left"/>
      <w:pPr>
        <w:ind w:left="720" w:firstLine="360"/>
      </w:pPr>
      <w:rPr>
        <w:b w:val="0"/>
        <w:u w:val="none"/>
      </w:rPr>
    </w:lvl>
    <w:lvl w:ilvl="1" w:tplc="A96AD1F0">
      <w:start w:val="1"/>
      <w:numFmt w:val="bullet"/>
      <w:lvlText w:val="○"/>
      <w:lvlJc w:val="left"/>
      <w:pPr>
        <w:ind w:left="1440" w:firstLine="1080"/>
      </w:pPr>
      <w:rPr>
        <w:u w:val="none"/>
      </w:rPr>
    </w:lvl>
    <w:lvl w:ilvl="2" w:tplc="682616EC">
      <w:start w:val="1"/>
      <w:numFmt w:val="bullet"/>
      <w:lvlText w:val="■"/>
      <w:lvlJc w:val="left"/>
      <w:pPr>
        <w:ind w:left="2160" w:firstLine="1800"/>
      </w:pPr>
      <w:rPr>
        <w:u w:val="none"/>
      </w:rPr>
    </w:lvl>
    <w:lvl w:ilvl="3" w:tplc="E08C037E">
      <w:start w:val="1"/>
      <w:numFmt w:val="bullet"/>
      <w:lvlText w:val="●"/>
      <w:lvlJc w:val="left"/>
      <w:pPr>
        <w:ind w:left="2880" w:firstLine="2520"/>
      </w:pPr>
      <w:rPr>
        <w:u w:val="none"/>
      </w:rPr>
    </w:lvl>
    <w:lvl w:ilvl="4" w:tplc="4C4C946C">
      <w:start w:val="1"/>
      <w:numFmt w:val="bullet"/>
      <w:lvlText w:val="○"/>
      <w:lvlJc w:val="left"/>
      <w:pPr>
        <w:ind w:left="3600" w:firstLine="3240"/>
      </w:pPr>
      <w:rPr>
        <w:u w:val="none"/>
      </w:rPr>
    </w:lvl>
    <w:lvl w:ilvl="5" w:tplc="6D248596">
      <w:start w:val="1"/>
      <w:numFmt w:val="bullet"/>
      <w:lvlText w:val="■"/>
      <w:lvlJc w:val="left"/>
      <w:pPr>
        <w:ind w:left="4320" w:firstLine="3960"/>
      </w:pPr>
      <w:rPr>
        <w:u w:val="none"/>
      </w:rPr>
    </w:lvl>
    <w:lvl w:ilvl="6" w:tplc="3A9CCBFC">
      <w:start w:val="1"/>
      <w:numFmt w:val="bullet"/>
      <w:lvlText w:val="●"/>
      <w:lvlJc w:val="left"/>
      <w:pPr>
        <w:ind w:left="5040" w:firstLine="4680"/>
      </w:pPr>
      <w:rPr>
        <w:u w:val="none"/>
      </w:rPr>
    </w:lvl>
    <w:lvl w:ilvl="7" w:tplc="0F7C58E2">
      <w:start w:val="1"/>
      <w:numFmt w:val="bullet"/>
      <w:lvlText w:val="○"/>
      <w:lvlJc w:val="left"/>
      <w:pPr>
        <w:ind w:left="5760" w:firstLine="5400"/>
      </w:pPr>
      <w:rPr>
        <w:u w:val="none"/>
      </w:rPr>
    </w:lvl>
    <w:lvl w:ilvl="8" w:tplc="54F6ED64">
      <w:start w:val="1"/>
      <w:numFmt w:val="bullet"/>
      <w:lvlText w:val="■"/>
      <w:lvlJc w:val="left"/>
      <w:pPr>
        <w:ind w:left="6480" w:firstLine="6120"/>
      </w:pPr>
      <w:rPr>
        <w:u w:val="none"/>
      </w:rPr>
    </w:lvl>
  </w:abstractNum>
  <w:num w:numId="1">
    <w:abstractNumId w:val="0"/>
  </w:num>
  <w:num w:numId="2">
    <w:abstractNumId w:val="1"/>
  </w:num>
  <w:num w:numId="3">
    <w:abstractNumId w:val="7"/>
  </w:num>
  <w:num w:numId="4">
    <w:abstractNumId w:val="4"/>
  </w:num>
  <w:num w:numId="5">
    <w:abstractNumId w:val="8"/>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D8"/>
    <w:rsid w:val="00006724"/>
    <w:rsid w:val="00022397"/>
    <w:rsid w:val="000300FA"/>
    <w:rsid w:val="00031C7D"/>
    <w:rsid w:val="00072B80"/>
    <w:rsid w:val="00081EEB"/>
    <w:rsid w:val="000B78A0"/>
    <w:rsid w:val="000C46B5"/>
    <w:rsid w:val="000D4F3D"/>
    <w:rsid w:val="000F0A93"/>
    <w:rsid w:val="00115753"/>
    <w:rsid w:val="001324BE"/>
    <w:rsid w:val="00161895"/>
    <w:rsid w:val="001700B1"/>
    <w:rsid w:val="0017387F"/>
    <w:rsid w:val="00187CC9"/>
    <w:rsid w:val="00196571"/>
    <w:rsid w:val="0019794C"/>
    <w:rsid w:val="001E2070"/>
    <w:rsid w:val="001E6275"/>
    <w:rsid w:val="001F56DB"/>
    <w:rsid w:val="00211CC4"/>
    <w:rsid w:val="00215FDE"/>
    <w:rsid w:val="002164A7"/>
    <w:rsid w:val="00237C2F"/>
    <w:rsid w:val="0025067D"/>
    <w:rsid w:val="002539C4"/>
    <w:rsid w:val="002923C7"/>
    <w:rsid w:val="00293119"/>
    <w:rsid w:val="002A4511"/>
    <w:rsid w:val="002F4D5D"/>
    <w:rsid w:val="00305014"/>
    <w:rsid w:val="00314E25"/>
    <w:rsid w:val="003158BF"/>
    <w:rsid w:val="00323DD7"/>
    <w:rsid w:val="00323E1B"/>
    <w:rsid w:val="00324FD6"/>
    <w:rsid w:val="00361160"/>
    <w:rsid w:val="00383693"/>
    <w:rsid w:val="003A67E7"/>
    <w:rsid w:val="003B4BED"/>
    <w:rsid w:val="003C1CCC"/>
    <w:rsid w:val="003C3AF0"/>
    <w:rsid w:val="003D1D3F"/>
    <w:rsid w:val="003D2155"/>
    <w:rsid w:val="00400A1E"/>
    <w:rsid w:val="00476E7E"/>
    <w:rsid w:val="00490F4B"/>
    <w:rsid w:val="004AB7C4"/>
    <w:rsid w:val="004B2634"/>
    <w:rsid w:val="004B5DB1"/>
    <w:rsid w:val="004C115F"/>
    <w:rsid w:val="004C16FB"/>
    <w:rsid w:val="004C3235"/>
    <w:rsid w:val="004C6F92"/>
    <w:rsid w:val="004D3CEA"/>
    <w:rsid w:val="004D603F"/>
    <w:rsid w:val="004E1299"/>
    <w:rsid w:val="004F0EE1"/>
    <w:rsid w:val="004F4596"/>
    <w:rsid w:val="00537E4A"/>
    <w:rsid w:val="00544C06"/>
    <w:rsid w:val="00562770"/>
    <w:rsid w:val="00564E8C"/>
    <w:rsid w:val="00567468"/>
    <w:rsid w:val="00586850"/>
    <w:rsid w:val="005B3D66"/>
    <w:rsid w:val="005C332A"/>
    <w:rsid w:val="005C6FAF"/>
    <w:rsid w:val="005D2E4B"/>
    <w:rsid w:val="005D65FB"/>
    <w:rsid w:val="005E46AD"/>
    <w:rsid w:val="005F14DD"/>
    <w:rsid w:val="005F4B11"/>
    <w:rsid w:val="0060131F"/>
    <w:rsid w:val="00641B86"/>
    <w:rsid w:val="0064448E"/>
    <w:rsid w:val="00646C08"/>
    <w:rsid w:val="00677D07"/>
    <w:rsid w:val="006A1B20"/>
    <w:rsid w:val="006A4EA3"/>
    <w:rsid w:val="006A6D66"/>
    <w:rsid w:val="006D0E34"/>
    <w:rsid w:val="006E35E5"/>
    <w:rsid w:val="007023AC"/>
    <w:rsid w:val="007123E9"/>
    <w:rsid w:val="0071616C"/>
    <w:rsid w:val="007770ED"/>
    <w:rsid w:val="007F43FD"/>
    <w:rsid w:val="007F5ACF"/>
    <w:rsid w:val="008337E4"/>
    <w:rsid w:val="0084059E"/>
    <w:rsid w:val="008518A7"/>
    <w:rsid w:val="00854355"/>
    <w:rsid w:val="00854F63"/>
    <w:rsid w:val="008569BC"/>
    <w:rsid w:val="00860A21"/>
    <w:rsid w:val="0087416F"/>
    <w:rsid w:val="00874B23"/>
    <w:rsid w:val="0088362F"/>
    <w:rsid w:val="0088438F"/>
    <w:rsid w:val="00884A43"/>
    <w:rsid w:val="008A2C98"/>
    <w:rsid w:val="008BB509"/>
    <w:rsid w:val="008C5B98"/>
    <w:rsid w:val="008D6E46"/>
    <w:rsid w:val="008E1715"/>
    <w:rsid w:val="008F25DC"/>
    <w:rsid w:val="00925DAA"/>
    <w:rsid w:val="0093195E"/>
    <w:rsid w:val="0093792A"/>
    <w:rsid w:val="00954104"/>
    <w:rsid w:val="00957AA3"/>
    <w:rsid w:val="00977D63"/>
    <w:rsid w:val="0098196B"/>
    <w:rsid w:val="009A530E"/>
    <w:rsid w:val="009B1DAB"/>
    <w:rsid w:val="009C20B6"/>
    <w:rsid w:val="00A00B77"/>
    <w:rsid w:val="00A0556C"/>
    <w:rsid w:val="00A065A8"/>
    <w:rsid w:val="00A160D3"/>
    <w:rsid w:val="00A40B7B"/>
    <w:rsid w:val="00A42C6E"/>
    <w:rsid w:val="00A60CAB"/>
    <w:rsid w:val="00A87898"/>
    <w:rsid w:val="00AA31C7"/>
    <w:rsid w:val="00AC2B6F"/>
    <w:rsid w:val="00AE5687"/>
    <w:rsid w:val="00B0690C"/>
    <w:rsid w:val="00B1151C"/>
    <w:rsid w:val="00B20E6B"/>
    <w:rsid w:val="00B25304"/>
    <w:rsid w:val="00B4743A"/>
    <w:rsid w:val="00B51007"/>
    <w:rsid w:val="00B52997"/>
    <w:rsid w:val="00BA78CE"/>
    <w:rsid w:val="00BB6DDC"/>
    <w:rsid w:val="00BC7D58"/>
    <w:rsid w:val="00BCC610"/>
    <w:rsid w:val="00BF7A18"/>
    <w:rsid w:val="00C13A02"/>
    <w:rsid w:val="00C27BFC"/>
    <w:rsid w:val="00C65063"/>
    <w:rsid w:val="00CC5DDD"/>
    <w:rsid w:val="00CE04B2"/>
    <w:rsid w:val="00CF5153"/>
    <w:rsid w:val="00D000B3"/>
    <w:rsid w:val="00D10337"/>
    <w:rsid w:val="00D27E5C"/>
    <w:rsid w:val="00D3456B"/>
    <w:rsid w:val="00D53AC3"/>
    <w:rsid w:val="00D63D9C"/>
    <w:rsid w:val="00D81ABA"/>
    <w:rsid w:val="00D93136"/>
    <w:rsid w:val="00DB2916"/>
    <w:rsid w:val="00DE510C"/>
    <w:rsid w:val="00DF5377"/>
    <w:rsid w:val="00E05903"/>
    <w:rsid w:val="00E218FB"/>
    <w:rsid w:val="00E31807"/>
    <w:rsid w:val="00E31C77"/>
    <w:rsid w:val="00E43708"/>
    <w:rsid w:val="00E55DA1"/>
    <w:rsid w:val="00EA62AE"/>
    <w:rsid w:val="00EB0DDD"/>
    <w:rsid w:val="00EB1C9C"/>
    <w:rsid w:val="00EC0A68"/>
    <w:rsid w:val="00EC12D8"/>
    <w:rsid w:val="00ED79AC"/>
    <w:rsid w:val="00EF3BFF"/>
    <w:rsid w:val="00F21313"/>
    <w:rsid w:val="00F21D17"/>
    <w:rsid w:val="00F36390"/>
    <w:rsid w:val="00F41F26"/>
    <w:rsid w:val="00F42FCA"/>
    <w:rsid w:val="00F903C6"/>
    <w:rsid w:val="00F91879"/>
    <w:rsid w:val="00F9484E"/>
    <w:rsid w:val="00F94A22"/>
    <w:rsid w:val="00FA1A6D"/>
    <w:rsid w:val="00FA4B6D"/>
    <w:rsid w:val="00FB47B9"/>
    <w:rsid w:val="00FC155B"/>
    <w:rsid w:val="010EC970"/>
    <w:rsid w:val="010FFFEB"/>
    <w:rsid w:val="0115F9CE"/>
    <w:rsid w:val="0149D041"/>
    <w:rsid w:val="01714E49"/>
    <w:rsid w:val="01A90390"/>
    <w:rsid w:val="01FD8682"/>
    <w:rsid w:val="021D8546"/>
    <w:rsid w:val="02262AF8"/>
    <w:rsid w:val="022B178B"/>
    <w:rsid w:val="02576059"/>
    <w:rsid w:val="026C263B"/>
    <w:rsid w:val="0275601F"/>
    <w:rsid w:val="0278D2A4"/>
    <w:rsid w:val="027B9960"/>
    <w:rsid w:val="02A9A8CB"/>
    <w:rsid w:val="02CC3048"/>
    <w:rsid w:val="02DEE913"/>
    <w:rsid w:val="02E5A0A2"/>
    <w:rsid w:val="02EB41CE"/>
    <w:rsid w:val="02F9A518"/>
    <w:rsid w:val="031BACA9"/>
    <w:rsid w:val="0320607E"/>
    <w:rsid w:val="0327E909"/>
    <w:rsid w:val="032D6024"/>
    <w:rsid w:val="03483803"/>
    <w:rsid w:val="037F3516"/>
    <w:rsid w:val="03BE89AF"/>
    <w:rsid w:val="040CF56B"/>
    <w:rsid w:val="043430CA"/>
    <w:rsid w:val="043CE293"/>
    <w:rsid w:val="044F4BE3"/>
    <w:rsid w:val="04780C9B"/>
    <w:rsid w:val="04912FD4"/>
    <w:rsid w:val="04BD7DBE"/>
    <w:rsid w:val="04BE5BEE"/>
    <w:rsid w:val="04D7844B"/>
    <w:rsid w:val="04DA5243"/>
    <w:rsid w:val="04DBE55A"/>
    <w:rsid w:val="05201D84"/>
    <w:rsid w:val="053A4B0A"/>
    <w:rsid w:val="0551B6D2"/>
    <w:rsid w:val="065EFD30"/>
    <w:rsid w:val="065FE7DC"/>
    <w:rsid w:val="067BF4CF"/>
    <w:rsid w:val="068A59A7"/>
    <w:rsid w:val="06AF8F71"/>
    <w:rsid w:val="06B02151"/>
    <w:rsid w:val="06B2B6CC"/>
    <w:rsid w:val="071B7C59"/>
    <w:rsid w:val="072CDA5A"/>
    <w:rsid w:val="0735ABCF"/>
    <w:rsid w:val="075AA751"/>
    <w:rsid w:val="07803C4D"/>
    <w:rsid w:val="07B911C5"/>
    <w:rsid w:val="07BEB2F1"/>
    <w:rsid w:val="07D8B30A"/>
    <w:rsid w:val="07E9705E"/>
    <w:rsid w:val="07F5FCB0"/>
    <w:rsid w:val="07F6134E"/>
    <w:rsid w:val="07F7F670"/>
    <w:rsid w:val="08926A17"/>
    <w:rsid w:val="08E6F557"/>
    <w:rsid w:val="090FA50C"/>
    <w:rsid w:val="093457D7"/>
    <w:rsid w:val="098DAEAD"/>
    <w:rsid w:val="099D064F"/>
    <w:rsid w:val="09B42158"/>
    <w:rsid w:val="09B8ECB7"/>
    <w:rsid w:val="09BD6292"/>
    <w:rsid w:val="09CF4DA6"/>
    <w:rsid w:val="0A529117"/>
    <w:rsid w:val="0AE82D27"/>
    <w:rsid w:val="0AF7F566"/>
    <w:rsid w:val="0B0D9631"/>
    <w:rsid w:val="0B22171B"/>
    <w:rsid w:val="0B3B90E4"/>
    <w:rsid w:val="0B8ADA53"/>
    <w:rsid w:val="0BDCCD26"/>
    <w:rsid w:val="0BE4ED79"/>
    <w:rsid w:val="0BFA82F6"/>
    <w:rsid w:val="0C004B7D"/>
    <w:rsid w:val="0C5DC08E"/>
    <w:rsid w:val="0C84EB71"/>
    <w:rsid w:val="0C922414"/>
    <w:rsid w:val="0CBBB10D"/>
    <w:rsid w:val="0CC59394"/>
    <w:rsid w:val="0CF7AD75"/>
    <w:rsid w:val="0D54311E"/>
    <w:rsid w:val="0D564905"/>
    <w:rsid w:val="0D6652A6"/>
    <w:rsid w:val="0DA7AF6B"/>
    <w:rsid w:val="0DA8B6DD"/>
    <w:rsid w:val="0DEA319A"/>
    <w:rsid w:val="0E1DD0AA"/>
    <w:rsid w:val="0E4F0041"/>
    <w:rsid w:val="0E646A0F"/>
    <w:rsid w:val="0E6DDE57"/>
    <w:rsid w:val="0E719109"/>
    <w:rsid w:val="0E849B34"/>
    <w:rsid w:val="0E8B4957"/>
    <w:rsid w:val="0E9E1CCC"/>
    <w:rsid w:val="0E9E37DD"/>
    <w:rsid w:val="0EBB5234"/>
    <w:rsid w:val="0EBFFB04"/>
    <w:rsid w:val="0ECFC15F"/>
    <w:rsid w:val="0EEB2E4A"/>
    <w:rsid w:val="0EEE9B90"/>
    <w:rsid w:val="0EF845D4"/>
    <w:rsid w:val="0F0D0087"/>
    <w:rsid w:val="0F113A65"/>
    <w:rsid w:val="0F61D41B"/>
    <w:rsid w:val="0F855EB4"/>
    <w:rsid w:val="0F8DE046"/>
    <w:rsid w:val="0FC78EEC"/>
    <w:rsid w:val="0FCBF3D2"/>
    <w:rsid w:val="0FCF0855"/>
    <w:rsid w:val="0FE01A8B"/>
    <w:rsid w:val="10261A60"/>
    <w:rsid w:val="105FB7EF"/>
    <w:rsid w:val="107CE9FF"/>
    <w:rsid w:val="1083E45A"/>
    <w:rsid w:val="108BD1E0"/>
    <w:rsid w:val="109ACB96"/>
    <w:rsid w:val="10E1AF7F"/>
    <w:rsid w:val="10EC1666"/>
    <w:rsid w:val="10F027ED"/>
    <w:rsid w:val="115E501A"/>
    <w:rsid w:val="116B9CDE"/>
    <w:rsid w:val="11A94A4B"/>
    <w:rsid w:val="11AF53FA"/>
    <w:rsid w:val="11B862B0"/>
    <w:rsid w:val="11D9C811"/>
    <w:rsid w:val="1204CB5D"/>
    <w:rsid w:val="1215902B"/>
    <w:rsid w:val="12256B64"/>
    <w:rsid w:val="122A3697"/>
    <w:rsid w:val="1244A2FA"/>
    <w:rsid w:val="124F222B"/>
    <w:rsid w:val="124FCA41"/>
    <w:rsid w:val="1261AF9C"/>
    <w:rsid w:val="12824E23"/>
    <w:rsid w:val="12C5C349"/>
    <w:rsid w:val="12C77F9E"/>
    <w:rsid w:val="1311FE78"/>
    <w:rsid w:val="132405C4"/>
    <w:rsid w:val="132AD2F0"/>
    <w:rsid w:val="135C7015"/>
    <w:rsid w:val="13A2791D"/>
    <w:rsid w:val="13A918A4"/>
    <w:rsid w:val="13D2B459"/>
    <w:rsid w:val="13F37EE2"/>
    <w:rsid w:val="13F94FC5"/>
    <w:rsid w:val="14047D83"/>
    <w:rsid w:val="1487E499"/>
    <w:rsid w:val="14BC4E36"/>
    <w:rsid w:val="14CDCC5F"/>
    <w:rsid w:val="14DA422F"/>
    <w:rsid w:val="14F65A6D"/>
    <w:rsid w:val="14FBE818"/>
    <w:rsid w:val="15807BE9"/>
    <w:rsid w:val="15A97FA2"/>
    <w:rsid w:val="160B366E"/>
    <w:rsid w:val="162BF8F6"/>
    <w:rsid w:val="16710E22"/>
    <w:rsid w:val="168EF05D"/>
    <w:rsid w:val="16BACA01"/>
    <w:rsid w:val="16BF22E9"/>
    <w:rsid w:val="16EE52A9"/>
    <w:rsid w:val="173670C6"/>
    <w:rsid w:val="17471FB8"/>
    <w:rsid w:val="175786BA"/>
    <w:rsid w:val="178FB805"/>
    <w:rsid w:val="179B2A43"/>
    <w:rsid w:val="17D69128"/>
    <w:rsid w:val="182816BD"/>
    <w:rsid w:val="183CD82F"/>
    <w:rsid w:val="18435E42"/>
    <w:rsid w:val="184A3CFB"/>
    <w:rsid w:val="186113F0"/>
    <w:rsid w:val="1896E3C5"/>
    <w:rsid w:val="18B29E93"/>
    <w:rsid w:val="18D219E9"/>
    <w:rsid w:val="18FDB85E"/>
    <w:rsid w:val="1916E0BB"/>
    <w:rsid w:val="1921A90A"/>
    <w:rsid w:val="195D8666"/>
    <w:rsid w:val="19B9691B"/>
    <w:rsid w:val="19BA69E9"/>
    <w:rsid w:val="19F7017F"/>
    <w:rsid w:val="19F725A9"/>
    <w:rsid w:val="1A227CA7"/>
    <w:rsid w:val="1A53ED0C"/>
    <w:rsid w:val="1A834741"/>
    <w:rsid w:val="1ADA7792"/>
    <w:rsid w:val="1AEA57A8"/>
    <w:rsid w:val="1AF26562"/>
    <w:rsid w:val="1B24329F"/>
    <w:rsid w:val="1B544562"/>
    <w:rsid w:val="1B93D0D9"/>
    <w:rsid w:val="1C01DF89"/>
    <w:rsid w:val="1C02696C"/>
    <w:rsid w:val="1C3E929C"/>
    <w:rsid w:val="1C747FF4"/>
    <w:rsid w:val="1CAE4F85"/>
    <w:rsid w:val="1CDFF42F"/>
    <w:rsid w:val="1CE4332F"/>
    <w:rsid w:val="1CF109DD"/>
    <w:rsid w:val="1D318D68"/>
    <w:rsid w:val="1D3DC47C"/>
    <w:rsid w:val="1D4EC96B"/>
    <w:rsid w:val="1D9D38DF"/>
    <w:rsid w:val="1E0896D2"/>
    <w:rsid w:val="1E164CB4"/>
    <w:rsid w:val="1E1D7F78"/>
    <w:rsid w:val="1E4252C4"/>
    <w:rsid w:val="1E5BA3B1"/>
    <w:rsid w:val="1E67FC18"/>
    <w:rsid w:val="1E812475"/>
    <w:rsid w:val="1EAA5412"/>
    <w:rsid w:val="1EAB43D2"/>
    <w:rsid w:val="1EE0F27D"/>
    <w:rsid w:val="1F24F6B2"/>
    <w:rsid w:val="1F60F166"/>
    <w:rsid w:val="1F7A6D96"/>
    <w:rsid w:val="1F7C1A42"/>
    <w:rsid w:val="1FC2550E"/>
    <w:rsid w:val="1FC644E8"/>
    <w:rsid w:val="200190CA"/>
    <w:rsid w:val="2017325F"/>
    <w:rsid w:val="203AF678"/>
    <w:rsid w:val="205FDF34"/>
    <w:rsid w:val="20875417"/>
    <w:rsid w:val="208CA25C"/>
    <w:rsid w:val="20A70E82"/>
    <w:rsid w:val="20D8E6EB"/>
    <w:rsid w:val="211760A7"/>
    <w:rsid w:val="215DC0D9"/>
    <w:rsid w:val="21E3194E"/>
    <w:rsid w:val="21FA673D"/>
    <w:rsid w:val="21FF19F3"/>
    <w:rsid w:val="223AEC94"/>
    <w:rsid w:val="224357EF"/>
    <w:rsid w:val="227D5152"/>
    <w:rsid w:val="227DF25F"/>
    <w:rsid w:val="22942C68"/>
    <w:rsid w:val="229A768F"/>
    <w:rsid w:val="22B15E14"/>
    <w:rsid w:val="22B16014"/>
    <w:rsid w:val="22C050A2"/>
    <w:rsid w:val="23018B00"/>
    <w:rsid w:val="2356C0A7"/>
    <w:rsid w:val="239FD27A"/>
    <w:rsid w:val="23CB8BC1"/>
    <w:rsid w:val="23D35A6F"/>
    <w:rsid w:val="241218C8"/>
    <w:rsid w:val="2424B706"/>
    <w:rsid w:val="244029BE"/>
    <w:rsid w:val="24429614"/>
    <w:rsid w:val="248DB480"/>
    <w:rsid w:val="249D8D5D"/>
    <w:rsid w:val="24A38D7B"/>
    <w:rsid w:val="24AE51B8"/>
    <w:rsid w:val="24B08236"/>
    <w:rsid w:val="24F30EC3"/>
    <w:rsid w:val="251E4353"/>
    <w:rsid w:val="25559289"/>
    <w:rsid w:val="256D5A64"/>
    <w:rsid w:val="2578B766"/>
    <w:rsid w:val="25882C32"/>
    <w:rsid w:val="259A18DA"/>
    <w:rsid w:val="25B43387"/>
    <w:rsid w:val="25D655F5"/>
    <w:rsid w:val="25E70698"/>
    <w:rsid w:val="2605FD67"/>
    <w:rsid w:val="2642854E"/>
    <w:rsid w:val="264340A8"/>
    <w:rsid w:val="2645CD3A"/>
    <w:rsid w:val="26666DB4"/>
    <w:rsid w:val="26A72902"/>
    <w:rsid w:val="26CBC52E"/>
    <w:rsid w:val="270E3047"/>
    <w:rsid w:val="271E996E"/>
    <w:rsid w:val="27411BB1"/>
    <w:rsid w:val="276F1FB9"/>
    <w:rsid w:val="277A36D6"/>
    <w:rsid w:val="27AB7922"/>
    <w:rsid w:val="27B39433"/>
    <w:rsid w:val="27CC616F"/>
    <w:rsid w:val="27DCC34A"/>
    <w:rsid w:val="281A7D81"/>
    <w:rsid w:val="281F0D2B"/>
    <w:rsid w:val="28237E71"/>
    <w:rsid w:val="284DB1B5"/>
    <w:rsid w:val="2851F049"/>
    <w:rsid w:val="2875ABFC"/>
    <w:rsid w:val="289F69A0"/>
    <w:rsid w:val="28B2B09B"/>
    <w:rsid w:val="28CB0ADE"/>
    <w:rsid w:val="28CBD8F8"/>
    <w:rsid w:val="28DB46F5"/>
    <w:rsid w:val="291A8060"/>
    <w:rsid w:val="29397103"/>
    <w:rsid w:val="29607AD9"/>
    <w:rsid w:val="297DBB78"/>
    <w:rsid w:val="297FAFFA"/>
    <w:rsid w:val="29958CC3"/>
    <w:rsid w:val="2998A85F"/>
    <w:rsid w:val="29B4331A"/>
    <w:rsid w:val="29F16EA1"/>
    <w:rsid w:val="2A7018C2"/>
    <w:rsid w:val="2AC1AEF5"/>
    <w:rsid w:val="2AC9DF0A"/>
    <w:rsid w:val="2AD7A7C7"/>
    <w:rsid w:val="2AFE7BF0"/>
    <w:rsid w:val="2B010D2F"/>
    <w:rsid w:val="2B4B4FC6"/>
    <w:rsid w:val="2B85FBE8"/>
    <w:rsid w:val="2B90F652"/>
    <w:rsid w:val="2BA2EB16"/>
    <w:rsid w:val="2C239D1B"/>
    <w:rsid w:val="2C2E195C"/>
    <w:rsid w:val="2C454016"/>
    <w:rsid w:val="2C4DA7F9"/>
    <w:rsid w:val="2C76A7B3"/>
    <w:rsid w:val="2D1F201C"/>
    <w:rsid w:val="2D2F23EE"/>
    <w:rsid w:val="2D64098E"/>
    <w:rsid w:val="2D76F6B8"/>
    <w:rsid w:val="2D81AAEF"/>
    <w:rsid w:val="2DC60C72"/>
    <w:rsid w:val="2DE11077"/>
    <w:rsid w:val="2E4E65E3"/>
    <w:rsid w:val="2E52816D"/>
    <w:rsid w:val="2E5B1348"/>
    <w:rsid w:val="2E799798"/>
    <w:rsid w:val="2E827AE3"/>
    <w:rsid w:val="2E8736D9"/>
    <w:rsid w:val="2E927CDA"/>
    <w:rsid w:val="2EE4194C"/>
    <w:rsid w:val="2EFAE9C7"/>
    <w:rsid w:val="2F385B1C"/>
    <w:rsid w:val="2F762DF9"/>
    <w:rsid w:val="2FBD9258"/>
    <w:rsid w:val="2FE2D010"/>
    <w:rsid w:val="2FE5E638"/>
    <w:rsid w:val="3003F5F6"/>
    <w:rsid w:val="301567F9"/>
    <w:rsid w:val="301CC32E"/>
    <w:rsid w:val="3032AAA6"/>
    <w:rsid w:val="306ED71A"/>
    <w:rsid w:val="3096D1DA"/>
    <w:rsid w:val="310BA78C"/>
    <w:rsid w:val="312BE3BD"/>
    <w:rsid w:val="313047CC"/>
    <w:rsid w:val="31380A2A"/>
    <w:rsid w:val="313F2C5B"/>
    <w:rsid w:val="31661B48"/>
    <w:rsid w:val="316D813E"/>
    <w:rsid w:val="31A997ED"/>
    <w:rsid w:val="3235EE43"/>
    <w:rsid w:val="32643021"/>
    <w:rsid w:val="32C2ABF4"/>
    <w:rsid w:val="32FBEB51"/>
    <w:rsid w:val="33006133"/>
    <w:rsid w:val="330578F4"/>
    <w:rsid w:val="3338014F"/>
    <w:rsid w:val="334F72EA"/>
    <w:rsid w:val="33ABA852"/>
    <w:rsid w:val="33C1A836"/>
    <w:rsid w:val="340BCC3F"/>
    <w:rsid w:val="345E7C55"/>
    <w:rsid w:val="345FBD38"/>
    <w:rsid w:val="34A21521"/>
    <w:rsid w:val="34DAD82D"/>
    <w:rsid w:val="34DB9071"/>
    <w:rsid w:val="34F5804E"/>
    <w:rsid w:val="352F5B23"/>
    <w:rsid w:val="353847D6"/>
    <w:rsid w:val="357B41DB"/>
    <w:rsid w:val="358D3C20"/>
    <w:rsid w:val="359F857B"/>
    <w:rsid w:val="35AE40DE"/>
    <w:rsid w:val="35B20D50"/>
    <w:rsid w:val="35B220EE"/>
    <w:rsid w:val="35B7AE99"/>
    <w:rsid w:val="35C6189C"/>
    <w:rsid w:val="35D666F9"/>
    <w:rsid w:val="35EE23FF"/>
    <w:rsid w:val="3601D853"/>
    <w:rsid w:val="365A1ABE"/>
    <w:rsid w:val="3666252D"/>
    <w:rsid w:val="36A873F6"/>
    <w:rsid w:val="36B5FD73"/>
    <w:rsid w:val="36B8E94E"/>
    <w:rsid w:val="36F0ED55"/>
    <w:rsid w:val="36F45249"/>
    <w:rsid w:val="37290C81"/>
    <w:rsid w:val="373CBAAB"/>
    <w:rsid w:val="379AF301"/>
    <w:rsid w:val="37D8EA17"/>
    <w:rsid w:val="37EC898A"/>
    <w:rsid w:val="382F1ABD"/>
    <w:rsid w:val="38357593"/>
    <w:rsid w:val="3851CDD4"/>
    <w:rsid w:val="38D167CF"/>
    <w:rsid w:val="38FE722C"/>
    <w:rsid w:val="3901C42E"/>
    <w:rsid w:val="390EA157"/>
    <w:rsid w:val="39286B0E"/>
    <w:rsid w:val="3928EEA1"/>
    <w:rsid w:val="393CB8AA"/>
    <w:rsid w:val="394FDDAD"/>
    <w:rsid w:val="398E8426"/>
    <w:rsid w:val="3998F2BA"/>
    <w:rsid w:val="399DC5EF"/>
    <w:rsid w:val="3A41699E"/>
    <w:rsid w:val="3A633A6B"/>
    <w:rsid w:val="3A9CE70A"/>
    <w:rsid w:val="3AB6596D"/>
    <w:rsid w:val="3B0A7F15"/>
    <w:rsid w:val="3B11BF65"/>
    <w:rsid w:val="3B1603A7"/>
    <w:rsid w:val="3B206DF3"/>
    <w:rsid w:val="3B5DBAA8"/>
    <w:rsid w:val="3B65ADAB"/>
    <w:rsid w:val="3B960BC1"/>
    <w:rsid w:val="3B9AF6B6"/>
    <w:rsid w:val="3BA87CDE"/>
    <w:rsid w:val="3C191143"/>
    <w:rsid w:val="3C42BEFB"/>
    <w:rsid w:val="3C452191"/>
    <w:rsid w:val="3C5D6583"/>
    <w:rsid w:val="3C8F749B"/>
    <w:rsid w:val="3CA2A808"/>
    <w:rsid w:val="3CAD6777"/>
    <w:rsid w:val="3CAE2F97"/>
    <w:rsid w:val="3CB76B1F"/>
    <w:rsid w:val="3CD0937C"/>
    <w:rsid w:val="3D14AAED"/>
    <w:rsid w:val="3D18B199"/>
    <w:rsid w:val="3D3C1ECA"/>
    <w:rsid w:val="3D984E05"/>
    <w:rsid w:val="3DB531AF"/>
    <w:rsid w:val="3E10A645"/>
    <w:rsid w:val="3E1127B9"/>
    <w:rsid w:val="3E2F209C"/>
    <w:rsid w:val="3E715C8E"/>
    <w:rsid w:val="3EB092A6"/>
    <w:rsid w:val="3EC1EF0B"/>
    <w:rsid w:val="3EF57384"/>
    <w:rsid w:val="3F338228"/>
    <w:rsid w:val="3F49AA31"/>
    <w:rsid w:val="3FA57587"/>
    <w:rsid w:val="3FCED6AD"/>
    <w:rsid w:val="3FE11CE2"/>
    <w:rsid w:val="3FEEE396"/>
    <w:rsid w:val="40184EA8"/>
    <w:rsid w:val="404F234D"/>
    <w:rsid w:val="4085DE78"/>
    <w:rsid w:val="40AD44E3"/>
    <w:rsid w:val="40D3E922"/>
    <w:rsid w:val="414D9901"/>
    <w:rsid w:val="417A2896"/>
    <w:rsid w:val="41B80877"/>
    <w:rsid w:val="41C3E8D8"/>
    <w:rsid w:val="42033F18"/>
    <w:rsid w:val="4211D77C"/>
    <w:rsid w:val="421500C5"/>
    <w:rsid w:val="42367E55"/>
    <w:rsid w:val="424BDF3C"/>
    <w:rsid w:val="425A8451"/>
    <w:rsid w:val="42BF7856"/>
    <w:rsid w:val="42CCE844"/>
    <w:rsid w:val="438F1886"/>
    <w:rsid w:val="43F365C8"/>
    <w:rsid w:val="448278ED"/>
    <w:rsid w:val="44B06E58"/>
    <w:rsid w:val="44ECBAD9"/>
    <w:rsid w:val="4515F138"/>
    <w:rsid w:val="452D9AEF"/>
    <w:rsid w:val="45538C1F"/>
    <w:rsid w:val="45BF7409"/>
    <w:rsid w:val="45F0D458"/>
    <w:rsid w:val="45F2BFD9"/>
    <w:rsid w:val="45F9545D"/>
    <w:rsid w:val="4601BC70"/>
    <w:rsid w:val="465DA148"/>
    <w:rsid w:val="4670ABF2"/>
    <w:rsid w:val="46DE9546"/>
    <w:rsid w:val="46FC39AD"/>
    <w:rsid w:val="471EA5FC"/>
    <w:rsid w:val="4764017B"/>
    <w:rsid w:val="478E8B18"/>
    <w:rsid w:val="47A57E73"/>
    <w:rsid w:val="47E621A8"/>
    <w:rsid w:val="4806DE81"/>
    <w:rsid w:val="4815D837"/>
    <w:rsid w:val="4819E5CA"/>
    <w:rsid w:val="481DC264"/>
    <w:rsid w:val="48453E87"/>
    <w:rsid w:val="48817B92"/>
    <w:rsid w:val="488E1873"/>
    <w:rsid w:val="4897CB21"/>
    <w:rsid w:val="48B600DE"/>
    <w:rsid w:val="4922C02E"/>
    <w:rsid w:val="49428C34"/>
    <w:rsid w:val="499572C4"/>
    <w:rsid w:val="499B912C"/>
    <w:rsid w:val="499DDBAD"/>
    <w:rsid w:val="49C13332"/>
    <w:rsid w:val="4A14817E"/>
    <w:rsid w:val="4A79870C"/>
    <w:rsid w:val="4AA8D97D"/>
    <w:rsid w:val="4AB97E6F"/>
    <w:rsid w:val="4B05C950"/>
    <w:rsid w:val="4B0CED9F"/>
    <w:rsid w:val="4B1344D0"/>
    <w:rsid w:val="4B1DA629"/>
    <w:rsid w:val="4B2E9C29"/>
    <w:rsid w:val="4B53B78E"/>
    <w:rsid w:val="4B5AF411"/>
    <w:rsid w:val="4B8FCDD1"/>
    <w:rsid w:val="4C1BC717"/>
    <w:rsid w:val="4C1E4A41"/>
    <w:rsid w:val="4C37729E"/>
    <w:rsid w:val="4C4A255F"/>
    <w:rsid w:val="4C6866F5"/>
    <w:rsid w:val="4C8B6143"/>
    <w:rsid w:val="4CA1216E"/>
    <w:rsid w:val="4CB4209A"/>
    <w:rsid w:val="4CD57C6F"/>
    <w:rsid w:val="4D0AC197"/>
    <w:rsid w:val="4D541B52"/>
    <w:rsid w:val="4DAB85DC"/>
    <w:rsid w:val="4DAF8241"/>
    <w:rsid w:val="4DB9FF6D"/>
    <w:rsid w:val="4DD342FF"/>
    <w:rsid w:val="4E0CEB9D"/>
    <w:rsid w:val="4E2845D5"/>
    <w:rsid w:val="4E55A868"/>
    <w:rsid w:val="4E653BFD"/>
    <w:rsid w:val="4ED11D8C"/>
    <w:rsid w:val="4EF61CFB"/>
    <w:rsid w:val="4EF94BD2"/>
    <w:rsid w:val="4F006E0F"/>
    <w:rsid w:val="4F00BDE8"/>
    <w:rsid w:val="4F0D7491"/>
    <w:rsid w:val="4F34151F"/>
    <w:rsid w:val="4F6A17E8"/>
    <w:rsid w:val="4F71B645"/>
    <w:rsid w:val="4F7A737A"/>
    <w:rsid w:val="4F7F3ED9"/>
    <w:rsid w:val="4F978870"/>
    <w:rsid w:val="4F9F34B1"/>
    <w:rsid w:val="4FA929FE"/>
    <w:rsid w:val="4FBE6AE3"/>
    <w:rsid w:val="4FC38D53"/>
    <w:rsid w:val="4FCD200F"/>
    <w:rsid w:val="4FD7FE4B"/>
    <w:rsid w:val="4FE4E33C"/>
    <w:rsid w:val="5005BE8D"/>
    <w:rsid w:val="5074BD60"/>
    <w:rsid w:val="509115C7"/>
    <w:rsid w:val="50D4D7BA"/>
    <w:rsid w:val="50DF2B58"/>
    <w:rsid w:val="50E50A01"/>
    <w:rsid w:val="510C48C0"/>
    <w:rsid w:val="5114F451"/>
    <w:rsid w:val="51456B0A"/>
    <w:rsid w:val="5184B550"/>
    <w:rsid w:val="518D7935"/>
    <w:rsid w:val="51A66904"/>
    <w:rsid w:val="51DE9C84"/>
    <w:rsid w:val="52293573"/>
    <w:rsid w:val="52300B4F"/>
    <w:rsid w:val="52B47AF5"/>
    <w:rsid w:val="52B8800D"/>
    <w:rsid w:val="52DDE409"/>
    <w:rsid w:val="52EFAF8A"/>
    <w:rsid w:val="5314C7C5"/>
    <w:rsid w:val="531C20CB"/>
    <w:rsid w:val="5320950C"/>
    <w:rsid w:val="533B16CF"/>
    <w:rsid w:val="5343552B"/>
    <w:rsid w:val="5351677C"/>
    <w:rsid w:val="535472EC"/>
    <w:rsid w:val="5374FDFB"/>
    <w:rsid w:val="53796132"/>
    <w:rsid w:val="538D69B3"/>
    <w:rsid w:val="539A7B1C"/>
    <w:rsid w:val="53B290D0"/>
    <w:rsid w:val="53BF3402"/>
    <w:rsid w:val="53D3E6A5"/>
    <w:rsid w:val="53DA6669"/>
    <w:rsid w:val="53E31002"/>
    <w:rsid w:val="53FC55CE"/>
    <w:rsid w:val="54051256"/>
    <w:rsid w:val="542B4205"/>
    <w:rsid w:val="54C02EBD"/>
    <w:rsid w:val="54C9389D"/>
    <w:rsid w:val="54D535DC"/>
    <w:rsid w:val="555DA3CA"/>
    <w:rsid w:val="55696850"/>
    <w:rsid w:val="556EF94F"/>
    <w:rsid w:val="5581AA98"/>
    <w:rsid w:val="558C991D"/>
    <w:rsid w:val="55A98100"/>
    <w:rsid w:val="55B02239"/>
    <w:rsid w:val="55CD7DD3"/>
    <w:rsid w:val="5667C0AA"/>
    <w:rsid w:val="567C5EB5"/>
    <w:rsid w:val="568B407B"/>
    <w:rsid w:val="568D66BB"/>
    <w:rsid w:val="56A95117"/>
    <w:rsid w:val="56B24ADB"/>
    <w:rsid w:val="56BE0B7C"/>
    <w:rsid w:val="56C8A306"/>
    <w:rsid w:val="56CF8BE1"/>
    <w:rsid w:val="56E99F0B"/>
    <w:rsid w:val="56F2D1B5"/>
    <w:rsid w:val="5709112B"/>
    <w:rsid w:val="57546181"/>
    <w:rsid w:val="5762E2C7"/>
    <w:rsid w:val="577C4DB3"/>
    <w:rsid w:val="57B68C52"/>
    <w:rsid w:val="57D1C4C6"/>
    <w:rsid w:val="57EF2F5C"/>
    <w:rsid w:val="57F3AE45"/>
    <w:rsid w:val="5816C64E"/>
    <w:rsid w:val="5839135F"/>
    <w:rsid w:val="584CD255"/>
    <w:rsid w:val="5877C888"/>
    <w:rsid w:val="588BDDD7"/>
    <w:rsid w:val="589833DC"/>
    <w:rsid w:val="589F2A50"/>
    <w:rsid w:val="58C6C142"/>
    <w:rsid w:val="58D887AD"/>
    <w:rsid w:val="58EE3625"/>
    <w:rsid w:val="5908FD34"/>
    <w:rsid w:val="592714AF"/>
    <w:rsid w:val="592F498E"/>
    <w:rsid w:val="593A224F"/>
    <w:rsid w:val="597A3D17"/>
    <w:rsid w:val="59BE7BB8"/>
    <w:rsid w:val="5A08CF7C"/>
    <w:rsid w:val="5A2A7277"/>
    <w:rsid w:val="5A46EF24"/>
    <w:rsid w:val="5A8B8910"/>
    <w:rsid w:val="5A94BAC8"/>
    <w:rsid w:val="5A9FD4E4"/>
    <w:rsid w:val="5AA0CF0C"/>
    <w:rsid w:val="5B422BCB"/>
    <w:rsid w:val="5B6FCA38"/>
    <w:rsid w:val="5BB3AD04"/>
    <w:rsid w:val="5BB8AA5E"/>
    <w:rsid w:val="5BC510D3"/>
    <w:rsid w:val="5BC642D8"/>
    <w:rsid w:val="5BDDEEB6"/>
    <w:rsid w:val="5C3718A1"/>
    <w:rsid w:val="5C56F801"/>
    <w:rsid w:val="5C789929"/>
    <w:rsid w:val="5D424582"/>
    <w:rsid w:val="5DF42215"/>
    <w:rsid w:val="5DFB1A44"/>
    <w:rsid w:val="5E072116"/>
    <w:rsid w:val="5E11A2D7"/>
    <w:rsid w:val="5E5930D5"/>
    <w:rsid w:val="5E6F29AE"/>
    <w:rsid w:val="5E76F947"/>
    <w:rsid w:val="5E7EA5E0"/>
    <w:rsid w:val="5E80D41B"/>
    <w:rsid w:val="5F190435"/>
    <w:rsid w:val="5F5CDD6D"/>
    <w:rsid w:val="5F7F89BC"/>
    <w:rsid w:val="5F958A22"/>
    <w:rsid w:val="5FE5A69B"/>
    <w:rsid w:val="6006CF3E"/>
    <w:rsid w:val="600A189E"/>
    <w:rsid w:val="600B24FC"/>
    <w:rsid w:val="602DBD3C"/>
    <w:rsid w:val="60417278"/>
    <w:rsid w:val="6046E599"/>
    <w:rsid w:val="607CEF7D"/>
    <w:rsid w:val="6081EFF1"/>
    <w:rsid w:val="609BAD4B"/>
    <w:rsid w:val="6125BB60"/>
    <w:rsid w:val="61B71A86"/>
    <w:rsid w:val="61C9B02F"/>
    <w:rsid w:val="61FC4312"/>
    <w:rsid w:val="6225EDC5"/>
    <w:rsid w:val="6250A4F7"/>
    <w:rsid w:val="627CECCD"/>
    <w:rsid w:val="6286E833"/>
    <w:rsid w:val="62974FFA"/>
    <w:rsid w:val="62A447CC"/>
    <w:rsid w:val="62C95815"/>
    <w:rsid w:val="62D50F76"/>
    <w:rsid w:val="62EA2746"/>
    <w:rsid w:val="62EA71FC"/>
    <w:rsid w:val="631E7C1D"/>
    <w:rsid w:val="638E9F68"/>
    <w:rsid w:val="63A4D235"/>
    <w:rsid w:val="63A892B9"/>
    <w:rsid w:val="642E4519"/>
    <w:rsid w:val="6431E5EC"/>
    <w:rsid w:val="64357C53"/>
    <w:rsid w:val="646082B4"/>
    <w:rsid w:val="6481FEFA"/>
    <w:rsid w:val="64DA6762"/>
    <w:rsid w:val="64E3CB3C"/>
    <w:rsid w:val="64F6C23E"/>
    <w:rsid w:val="6525B26A"/>
    <w:rsid w:val="654D261E"/>
    <w:rsid w:val="654DEB9D"/>
    <w:rsid w:val="65831551"/>
    <w:rsid w:val="65A86204"/>
    <w:rsid w:val="65F4A439"/>
    <w:rsid w:val="661492CC"/>
    <w:rsid w:val="66618D0E"/>
    <w:rsid w:val="66678141"/>
    <w:rsid w:val="6668ED68"/>
    <w:rsid w:val="668CB4B0"/>
    <w:rsid w:val="6694ACE2"/>
    <w:rsid w:val="66E60542"/>
    <w:rsid w:val="66F3DDE5"/>
    <w:rsid w:val="670E51C3"/>
    <w:rsid w:val="6730A133"/>
    <w:rsid w:val="6738A987"/>
    <w:rsid w:val="6762ADB1"/>
    <w:rsid w:val="67997EC8"/>
    <w:rsid w:val="679F3D2A"/>
    <w:rsid w:val="67D4110E"/>
    <w:rsid w:val="67E1B533"/>
    <w:rsid w:val="682B8D05"/>
    <w:rsid w:val="685DBCAE"/>
    <w:rsid w:val="686DF792"/>
    <w:rsid w:val="68EFAD44"/>
    <w:rsid w:val="6911D158"/>
    <w:rsid w:val="6926E908"/>
    <w:rsid w:val="69344964"/>
    <w:rsid w:val="693CF7D1"/>
    <w:rsid w:val="6956783F"/>
    <w:rsid w:val="6956B912"/>
    <w:rsid w:val="69586A68"/>
    <w:rsid w:val="69822C60"/>
    <w:rsid w:val="6989D0C0"/>
    <w:rsid w:val="698DBDA1"/>
    <w:rsid w:val="69C60709"/>
    <w:rsid w:val="69D5DC1F"/>
    <w:rsid w:val="69DEF485"/>
    <w:rsid w:val="69F02101"/>
    <w:rsid w:val="69F4C2E3"/>
    <w:rsid w:val="6A0E8F49"/>
    <w:rsid w:val="6A12E742"/>
    <w:rsid w:val="6A1A2EF5"/>
    <w:rsid w:val="6AB9F891"/>
    <w:rsid w:val="6ABF3EEA"/>
    <w:rsid w:val="6AF216F9"/>
    <w:rsid w:val="6AFA7B00"/>
    <w:rsid w:val="6B020E94"/>
    <w:rsid w:val="6B3B6EE1"/>
    <w:rsid w:val="6B54AF17"/>
    <w:rsid w:val="6B69E024"/>
    <w:rsid w:val="6B6C7860"/>
    <w:rsid w:val="6BBDF93B"/>
    <w:rsid w:val="6C05D6C9"/>
    <w:rsid w:val="6C32B2A2"/>
    <w:rsid w:val="6C4E87EC"/>
    <w:rsid w:val="6C67D47F"/>
    <w:rsid w:val="6C72BF1A"/>
    <w:rsid w:val="6C9539B3"/>
    <w:rsid w:val="6CED5898"/>
    <w:rsid w:val="6CFE3B1C"/>
    <w:rsid w:val="6CFEA9B2"/>
    <w:rsid w:val="6D045617"/>
    <w:rsid w:val="6D40E39F"/>
    <w:rsid w:val="6D458C02"/>
    <w:rsid w:val="6D667140"/>
    <w:rsid w:val="6D6895B2"/>
    <w:rsid w:val="6D6F7CBD"/>
    <w:rsid w:val="6D7696A3"/>
    <w:rsid w:val="6D92F803"/>
    <w:rsid w:val="6D9B0451"/>
    <w:rsid w:val="6DD5275F"/>
    <w:rsid w:val="6DE131CE"/>
    <w:rsid w:val="6DE36B64"/>
    <w:rsid w:val="6DE6E6F5"/>
    <w:rsid w:val="6E1F87AF"/>
    <w:rsid w:val="6E65FEBF"/>
    <w:rsid w:val="6E6BF9F6"/>
    <w:rsid w:val="6E82AD00"/>
    <w:rsid w:val="6E9B5903"/>
    <w:rsid w:val="6EBD20CB"/>
    <w:rsid w:val="6EDA2529"/>
    <w:rsid w:val="6F6CDA29"/>
    <w:rsid w:val="6FC5FA96"/>
    <w:rsid w:val="6FD66553"/>
    <w:rsid w:val="6FFE4EE2"/>
    <w:rsid w:val="700F0191"/>
    <w:rsid w:val="7022CE7C"/>
    <w:rsid w:val="707A4201"/>
    <w:rsid w:val="707A66E9"/>
    <w:rsid w:val="70A0D162"/>
    <w:rsid w:val="70D6BC1A"/>
    <w:rsid w:val="70DAC55F"/>
    <w:rsid w:val="70FADC38"/>
    <w:rsid w:val="710B5913"/>
    <w:rsid w:val="71134826"/>
    <w:rsid w:val="712BBEF0"/>
    <w:rsid w:val="714012FB"/>
    <w:rsid w:val="71433366"/>
    <w:rsid w:val="7147C4ED"/>
    <w:rsid w:val="718F6CB3"/>
    <w:rsid w:val="71E43F32"/>
    <w:rsid w:val="71FE402B"/>
    <w:rsid w:val="720C9583"/>
    <w:rsid w:val="7231CD2C"/>
    <w:rsid w:val="7234FF97"/>
    <w:rsid w:val="729537A5"/>
    <w:rsid w:val="7296A75F"/>
    <w:rsid w:val="72AFD370"/>
    <w:rsid w:val="72F6F85F"/>
    <w:rsid w:val="7330179D"/>
    <w:rsid w:val="733064B6"/>
    <w:rsid w:val="73397E30"/>
    <w:rsid w:val="735E474C"/>
    <w:rsid w:val="736A24ED"/>
    <w:rsid w:val="737D8EE5"/>
    <w:rsid w:val="738ABCA2"/>
    <w:rsid w:val="739AA2E8"/>
    <w:rsid w:val="73A865E4"/>
    <w:rsid w:val="73C79D00"/>
    <w:rsid w:val="73CB727E"/>
    <w:rsid w:val="73D44054"/>
    <w:rsid w:val="73E3C346"/>
    <w:rsid w:val="73E6C5EA"/>
    <w:rsid w:val="74020053"/>
    <w:rsid w:val="742CA6B7"/>
    <w:rsid w:val="743D2FC3"/>
    <w:rsid w:val="7444DBCB"/>
    <w:rsid w:val="744516B6"/>
    <w:rsid w:val="746F44BB"/>
    <w:rsid w:val="74A6EA18"/>
    <w:rsid w:val="74BA7014"/>
    <w:rsid w:val="7531F379"/>
    <w:rsid w:val="755B0870"/>
    <w:rsid w:val="757BE2F2"/>
    <w:rsid w:val="75858CC3"/>
    <w:rsid w:val="758AA4D5"/>
    <w:rsid w:val="7593FFF4"/>
    <w:rsid w:val="765DFDB5"/>
    <w:rsid w:val="766E6BB8"/>
    <w:rsid w:val="767DC1B7"/>
    <w:rsid w:val="7687FD2A"/>
    <w:rsid w:val="76A3F42E"/>
    <w:rsid w:val="76B4CC33"/>
    <w:rsid w:val="76DB3371"/>
    <w:rsid w:val="7720CA8D"/>
    <w:rsid w:val="7748A564"/>
    <w:rsid w:val="778837AD"/>
    <w:rsid w:val="77BD4E7A"/>
    <w:rsid w:val="77C67C66"/>
    <w:rsid w:val="77E6B5F9"/>
    <w:rsid w:val="77E97B19"/>
    <w:rsid w:val="77EA1D48"/>
    <w:rsid w:val="78003688"/>
    <w:rsid w:val="780D257A"/>
    <w:rsid w:val="784443D9"/>
    <w:rsid w:val="786AF2FF"/>
    <w:rsid w:val="7879583C"/>
    <w:rsid w:val="787ECC45"/>
    <w:rsid w:val="78F00FED"/>
    <w:rsid w:val="78F80BDF"/>
    <w:rsid w:val="78FAFC68"/>
    <w:rsid w:val="792AFD3F"/>
    <w:rsid w:val="7944260B"/>
    <w:rsid w:val="794CF43F"/>
    <w:rsid w:val="798188D6"/>
    <w:rsid w:val="7992A694"/>
    <w:rsid w:val="799DA497"/>
    <w:rsid w:val="79AE0ADE"/>
    <w:rsid w:val="79BFA6A1"/>
    <w:rsid w:val="7A07C44E"/>
    <w:rsid w:val="7A92D2F1"/>
    <w:rsid w:val="7AA9A6CA"/>
    <w:rsid w:val="7AE4E25A"/>
    <w:rsid w:val="7AF77266"/>
    <w:rsid w:val="7B2E76F5"/>
    <w:rsid w:val="7B5086C6"/>
    <w:rsid w:val="7B9E7E25"/>
    <w:rsid w:val="7BE51AC7"/>
    <w:rsid w:val="7BF15D4F"/>
    <w:rsid w:val="7C73D2FD"/>
    <w:rsid w:val="7C7E4A89"/>
    <w:rsid w:val="7CE24552"/>
    <w:rsid w:val="7CED0655"/>
    <w:rsid w:val="7D18F9E1"/>
    <w:rsid w:val="7D61B8F6"/>
    <w:rsid w:val="7D636CAD"/>
    <w:rsid w:val="7D662C0D"/>
    <w:rsid w:val="7D7A424A"/>
    <w:rsid w:val="7D80EB28"/>
    <w:rsid w:val="7D83C26C"/>
    <w:rsid w:val="7D8BE7E3"/>
    <w:rsid w:val="7D97FFBE"/>
    <w:rsid w:val="7DC3B156"/>
    <w:rsid w:val="7E193028"/>
    <w:rsid w:val="7E1D3EBE"/>
    <w:rsid w:val="7E72EE59"/>
    <w:rsid w:val="7E8433AB"/>
    <w:rsid w:val="7EA548F8"/>
    <w:rsid w:val="7EC7D58B"/>
    <w:rsid w:val="7EC95E53"/>
    <w:rsid w:val="7EDF0E1C"/>
    <w:rsid w:val="7F00591A"/>
    <w:rsid w:val="7F2D6DF9"/>
    <w:rsid w:val="7F5F864C"/>
    <w:rsid w:val="7F99D751"/>
    <w:rsid w:val="7F9AB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51F22"/>
  <w15:docId w15:val="{F33E5405-BC0F-43E6-8E90-D9E93121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4C6F92"/>
    <w:pPr>
      <w:ind w:left="720"/>
      <w:contextualSpacing/>
    </w:pPr>
  </w:style>
  <w:style w:type="paragraph" w:styleId="BodyText2">
    <w:name w:val="Body Text 2"/>
    <w:basedOn w:val="Normal"/>
    <w:link w:val="BodyText2Char"/>
    <w:rsid w:val="004C6F92"/>
    <w:pPr>
      <w:overflowPunct w:val="0"/>
      <w:autoSpaceDE w:val="0"/>
      <w:autoSpaceDN w:val="0"/>
      <w:adjustRightInd w:val="0"/>
      <w:spacing w:line="240" w:lineRule="auto"/>
    </w:pPr>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4C6F92"/>
    <w:rPr>
      <w:rFonts w:ascii="Times New Roman" w:eastAsia="Times New Roman" w:hAnsi="Times New Roman" w:cs="Times New Roman"/>
      <w:color w:val="FF0000"/>
      <w:sz w:val="24"/>
      <w:szCs w:val="20"/>
    </w:rPr>
  </w:style>
  <w:style w:type="paragraph" w:styleId="Footer">
    <w:name w:val="footer"/>
    <w:basedOn w:val="Normal"/>
    <w:link w:val="FooterChar"/>
    <w:rsid w:val="004C6F92"/>
    <w:pPr>
      <w:tabs>
        <w:tab w:val="center" w:pos="4320"/>
        <w:tab w:val="right" w:pos="8640"/>
      </w:tabs>
      <w:overflowPunct w:val="0"/>
      <w:autoSpaceDE w:val="0"/>
      <w:autoSpaceDN w:val="0"/>
      <w:adjustRightInd w:val="0"/>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4C6F9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C6F92"/>
    <w:pPr>
      <w:tabs>
        <w:tab w:val="center" w:pos="4680"/>
        <w:tab w:val="right" w:pos="9360"/>
      </w:tabs>
      <w:spacing w:line="240" w:lineRule="auto"/>
    </w:pPr>
  </w:style>
  <w:style w:type="character" w:customStyle="1" w:styleId="HeaderChar">
    <w:name w:val="Header Char"/>
    <w:basedOn w:val="DefaultParagraphFont"/>
    <w:link w:val="Header"/>
    <w:uiPriority w:val="99"/>
    <w:rsid w:val="004C6F92"/>
  </w:style>
  <w:style w:type="paragraph" w:customStyle="1" w:styleId="Default">
    <w:name w:val="Default"/>
    <w:rsid w:val="00314E25"/>
    <w:pPr>
      <w:autoSpaceDE w:val="0"/>
      <w:autoSpaceDN w:val="0"/>
      <w:adjustRightInd w:val="0"/>
      <w:spacing w:line="240" w:lineRule="auto"/>
    </w:pPr>
    <w:rPr>
      <w:rFonts w:ascii="Times New Roman" w:hAnsi="Times New Roman" w:cs="Times New Roman"/>
      <w:sz w:val="24"/>
      <w:szCs w:val="24"/>
    </w:rPr>
  </w:style>
  <w:style w:type="table" w:styleId="TableGrid">
    <w:name w:val="Table Grid"/>
    <w:basedOn w:val="TableNormal"/>
    <w:uiPriority w:val="39"/>
    <w:rsid w:val="00C13A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C6E"/>
    <w:rPr>
      <w:color w:val="0563C1" w:themeColor="hyperlink"/>
      <w:u w:val="single"/>
    </w:rPr>
  </w:style>
  <w:style w:type="character" w:styleId="UnresolvedMention">
    <w:name w:val="Unresolved Mention"/>
    <w:basedOn w:val="DefaultParagraphFont"/>
    <w:uiPriority w:val="99"/>
    <w:semiHidden/>
    <w:unhideWhenUsed/>
    <w:rsid w:val="00A42C6E"/>
    <w:rPr>
      <w:color w:val="605E5C"/>
      <w:shd w:val="clear" w:color="auto" w:fill="E1DFDD"/>
    </w:rPr>
  </w:style>
  <w:style w:type="paragraph" w:styleId="NormalWeb">
    <w:name w:val="Normal (Web)"/>
    <w:basedOn w:val="Normal"/>
    <w:uiPriority w:val="99"/>
    <w:semiHidden/>
    <w:unhideWhenUsed/>
    <w:rsid w:val="0060131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FB47B9"/>
    <w:rPr>
      <w:i/>
      <w:iCs/>
    </w:rPr>
  </w:style>
  <w:style w:type="character" w:customStyle="1" w:styleId="screenreader-only">
    <w:name w:val="screenreader-only"/>
    <w:basedOn w:val="DefaultParagraphFont"/>
    <w:rsid w:val="00FB4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0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penstax.org/details/books/business-ethics" TargetMode="External"/><Relationship Id="rId18" Type="http://schemas.openxmlformats.org/officeDocument/2006/relationships/hyperlink" Target="mailto:maccrross@thenicc.edu" TargetMode="External"/><Relationship Id="rId26" Type="http://schemas.openxmlformats.org/officeDocument/2006/relationships/hyperlink" Target="mailto:jkocian@thenicc.edu" TargetMode="External"/><Relationship Id="rId39" Type="http://schemas.openxmlformats.org/officeDocument/2006/relationships/hyperlink" Target="https://community.canvaslms.com/videos/1072" TargetMode="External"/><Relationship Id="rId21" Type="http://schemas.openxmlformats.org/officeDocument/2006/relationships/hyperlink" Target="mailto:jhahn@thenicc.edu" TargetMode="External"/><Relationship Id="rId34" Type="http://schemas.openxmlformats.org/officeDocument/2006/relationships/hyperlink" Target="mailto:jkocian@thenicc.edu" TargetMode="External"/><Relationship Id="rId42" Type="http://schemas.openxmlformats.org/officeDocument/2006/relationships/hyperlink" Target="https://community.canvaslms.com/videos/1128" TargetMode="External"/><Relationship Id="rId47" Type="http://schemas.openxmlformats.org/officeDocument/2006/relationships/hyperlink" Target="https://community.canvaslms.com/videos/1134" TargetMode="External"/><Relationship Id="rId50" Type="http://schemas.openxmlformats.org/officeDocument/2006/relationships/hyperlink" Target="https://community.canvaslms.com/docs/DOC-4121"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acstyndall@thenicc.edu" TargetMode="External"/><Relationship Id="rId29" Type="http://schemas.openxmlformats.org/officeDocument/2006/relationships/hyperlink" Target="mailto:macstyndall@thenicc.edu" TargetMode="External"/><Relationship Id="rId11" Type="http://schemas.openxmlformats.org/officeDocument/2006/relationships/image" Target="media/image1.png"/><Relationship Id="rId24" Type="http://schemas.openxmlformats.org/officeDocument/2006/relationships/hyperlink" Target="https://thenicc.instructure.com/courses/23/pages/student-wellness-resources" TargetMode="External"/><Relationship Id="rId32" Type="http://schemas.openxmlformats.org/officeDocument/2006/relationships/hyperlink" Target="mailto:qhussaini@thenicc.edu" TargetMode="External"/><Relationship Id="rId37" Type="http://schemas.openxmlformats.org/officeDocument/2006/relationships/hyperlink" Target="https://community.canvaslms.com/videos/1074" TargetMode="External"/><Relationship Id="rId40" Type="http://schemas.openxmlformats.org/officeDocument/2006/relationships/hyperlink" Target="https://community.canvaslms.com/videos/1123" TargetMode="External"/><Relationship Id="rId45" Type="http://schemas.openxmlformats.org/officeDocument/2006/relationships/hyperlink" Target="https://community.canvaslms.com/videos/1132"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mmiller@thenicc.edu" TargetMode="External"/><Relationship Id="rId31" Type="http://schemas.openxmlformats.org/officeDocument/2006/relationships/hyperlink" Target="mailto:lsnake@thenicc.edu" TargetMode="External"/><Relationship Id="rId44" Type="http://schemas.openxmlformats.org/officeDocument/2006/relationships/hyperlink" Target="https://community.canvaslms.com/videos/1130"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iller@thenicc.edu" TargetMode="External"/><Relationship Id="rId22" Type="http://schemas.openxmlformats.org/officeDocument/2006/relationships/hyperlink" Target="mailto:mstephenson@thenicc.edu" TargetMode="External"/><Relationship Id="rId27" Type="http://schemas.openxmlformats.org/officeDocument/2006/relationships/hyperlink" Target="https://www.morningstar-counseling.com/" TargetMode="External"/><Relationship Id="rId30" Type="http://schemas.openxmlformats.org/officeDocument/2006/relationships/hyperlink" Target="mailto:cphillips@thenicc.edu" TargetMode="External"/><Relationship Id="rId35" Type="http://schemas.openxmlformats.org/officeDocument/2006/relationships/hyperlink" Target="mailto:mmiller@thenicc.edu" TargetMode="External"/><Relationship Id="rId43" Type="http://schemas.openxmlformats.org/officeDocument/2006/relationships/hyperlink" Target="https://community.canvaslms.com/videos/1129" TargetMode="External"/><Relationship Id="rId48" Type="http://schemas.openxmlformats.org/officeDocument/2006/relationships/hyperlink" Target="https://community.canvaslms.com/docs/DOC-3891" TargetMode="External"/><Relationship Id="rId8" Type="http://schemas.openxmlformats.org/officeDocument/2006/relationships/webSettings" Target="webSettings.xml"/><Relationship Id="rId51" Type="http://schemas.openxmlformats.org/officeDocument/2006/relationships/hyperlink" Target="https://community.canvaslms.com/docs/DOC-4121" TargetMode="External"/><Relationship Id="rId3" Type="http://schemas.openxmlformats.org/officeDocument/2006/relationships/customXml" Target="../customXml/item3.xml"/><Relationship Id="rId12" Type="http://schemas.openxmlformats.org/officeDocument/2006/relationships/hyperlink" Target="https://thenicc.instructure.com/courses/1495" TargetMode="External"/><Relationship Id="rId17" Type="http://schemas.openxmlformats.org/officeDocument/2006/relationships/hyperlink" Target="mailto:ebrummels@thenicc.edu" TargetMode="External"/><Relationship Id="rId25" Type="http://schemas.openxmlformats.org/officeDocument/2006/relationships/hyperlink" Target="mailto:mmiller@thenicc.edu" TargetMode="External"/><Relationship Id="rId33" Type="http://schemas.openxmlformats.org/officeDocument/2006/relationships/hyperlink" Target="mailto:skosola@thenicc.edu" TargetMode="External"/><Relationship Id="rId38" Type="http://schemas.openxmlformats.org/officeDocument/2006/relationships/hyperlink" Target="https://community.canvaslms.com/videos/1074" TargetMode="External"/><Relationship Id="rId46" Type="http://schemas.openxmlformats.org/officeDocument/2006/relationships/hyperlink" Target="https://community.canvaslms.com/videos/1124" TargetMode="External"/><Relationship Id="rId20" Type="http://schemas.openxmlformats.org/officeDocument/2006/relationships/hyperlink" Target="mailto:tgrant@thenicc.edu" TargetMode="External"/><Relationship Id="rId41" Type="http://schemas.openxmlformats.org/officeDocument/2006/relationships/hyperlink" Target="https://community.canvaslms.com/videos/112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kocian@thenicc.edu" TargetMode="External"/><Relationship Id="rId23" Type="http://schemas.openxmlformats.org/officeDocument/2006/relationships/hyperlink" Target="mailto:akanuho@thenicc.edu" TargetMode="External"/><Relationship Id="rId28" Type="http://schemas.openxmlformats.org/officeDocument/2006/relationships/hyperlink" Target="mailto:ebrummels@thenicc.edu" TargetMode="External"/><Relationship Id="rId36" Type="http://schemas.openxmlformats.org/officeDocument/2006/relationships/hyperlink" Target="https://community.canvaslms.com/videos/1124" TargetMode="External"/><Relationship Id="rId49" Type="http://schemas.openxmlformats.org/officeDocument/2006/relationships/hyperlink" Target="https://community.canvaslms.com/docs/DOC-3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D74F9D3CB03D45B6A48DD944BB500A" ma:contentTypeVersion="16" ma:contentTypeDescription="Create a new document." ma:contentTypeScope="" ma:versionID="11701626f6c455921f7573a0136d55c7">
  <xsd:schema xmlns:xsd="http://www.w3.org/2001/XMLSchema" xmlns:xs="http://www.w3.org/2001/XMLSchema" xmlns:p="http://schemas.microsoft.com/office/2006/metadata/properties" xmlns:ns2="d1a1f6c2-6502-4caa-9da2-324baa95a66d" xmlns:ns3="c89215c7-8177-44e9-818a-f54b0a37debe" targetNamespace="http://schemas.microsoft.com/office/2006/metadata/properties" ma:root="true" ma:fieldsID="63955e98207ec1846a6e1ddbda1e8139" ns2:_="" ns3:_="">
    <xsd:import namespace="d1a1f6c2-6502-4caa-9da2-324baa95a66d"/>
    <xsd:import namespace="c89215c7-8177-44e9-818a-f54b0a37de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3:TaxKeywordTaxHTField" minOccurs="0"/>
                <xsd:element ref="ns3:TaxCatchAll" minOccurs="0"/>
                <xsd:element ref="ns2:TERM"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1f6c2-6502-4caa-9da2-324baa95a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TERM" ma:index="22" nillable="true" ma:displayName="TERM" ma:format="Dropdown" ma:internalName="TERM">
      <xsd:simpleType>
        <xsd:union memberTypes="dms:Text">
          <xsd:simpleType>
            <xsd:restriction base="dms:Choice">
              <xsd:enumeration value="FA16"/>
              <xsd:enumeration value="SP17"/>
              <xsd:enumeration value="SU17"/>
              <xsd:enumeration value="FA17"/>
              <xsd:enumeration value="SP18"/>
              <xsd:enumeration value="SU18"/>
              <xsd:enumeration value="FA18"/>
              <xsd:enumeration value="SP19"/>
              <xsd:enumeration value="SU19"/>
              <xsd:enumeration value="FA19"/>
              <xsd:enumeration value="SP20"/>
              <xsd:enumeration value="SU20"/>
              <xsd:enumeration value="FA20"/>
              <xsd:enumeration value="SP21"/>
              <xsd:enumeration value="SU21"/>
              <xsd:enumeration value="Choice 16"/>
              <xsd:enumeration value="FA21"/>
            </xsd:restriction>
          </xsd:simpleType>
        </xsd:union>
      </xsd:simpleType>
    </xsd:element>
    <xsd:element name="DIVISION" ma:index="23" nillable="true" ma:displayName="DIVISION" ma:format="Dropdown" ma:internalName="DIVISION">
      <xsd:simpleType>
        <xsd:restriction base="dms:Choice">
          <xsd:enumeration value="Business"/>
          <xsd:enumeration value="Math/Science"/>
          <xsd:enumeration value="Skilled and Technical Sciences"/>
          <xsd:enumeration value="General Liberal Arts"/>
          <xsd:enumeration value="Early Childhood Education"/>
          <xsd:enumeration value="Education"/>
          <xsd:enumeration value="Human Services"/>
          <xsd:enumeration value="Native American Studies"/>
        </xsd:restriction>
      </xsd:simpleType>
    </xsd:element>
  </xsd:schema>
  <xsd:schema xmlns:xsd="http://www.w3.org/2001/XMLSchema" xmlns:xs="http://www.w3.org/2001/XMLSchema" xmlns:dms="http://schemas.microsoft.com/office/2006/documentManagement/types" xmlns:pc="http://schemas.microsoft.com/office/infopath/2007/PartnerControls" targetNamespace="c89215c7-8177-44e9-818a-f54b0a37de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4acaecec-33d5-4f13-9260-e3ae8b569b28"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e44b3c22-6746-4c66-8ffd-220fcd21066d}" ma:internalName="TaxCatchAll" ma:showField="CatchAllData" ma:web="c89215c7-8177-44e9-818a-f54b0a37d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d1a1f6c2-6502-4caa-9da2-324baa95a66d" xsi:nil="true"/>
    <TaxKeywordTaxHTField xmlns="c89215c7-8177-44e9-818a-f54b0a37debe">
      <Terms xmlns="http://schemas.microsoft.com/office/infopath/2007/PartnerControls"/>
    </TaxKeywordTaxHTField>
    <DIVISION xmlns="d1a1f6c2-6502-4caa-9da2-324baa95a66d" xsi:nil="true"/>
    <TaxCatchAll xmlns="c89215c7-8177-44e9-818a-f54b0a37debe"/>
  </documentManagement>
</p:properties>
</file>

<file path=customXml/itemProps1.xml><?xml version="1.0" encoding="utf-8"?>
<ds:datastoreItem xmlns:ds="http://schemas.openxmlformats.org/officeDocument/2006/customXml" ds:itemID="{A3D388E7-C37E-45E1-A971-60E1E466DFF5}">
  <ds:schemaRefs>
    <ds:schemaRef ds:uri="http://schemas.microsoft.com/sharepoint/v3/contenttype/forms"/>
  </ds:schemaRefs>
</ds:datastoreItem>
</file>

<file path=customXml/itemProps2.xml><?xml version="1.0" encoding="utf-8"?>
<ds:datastoreItem xmlns:ds="http://schemas.openxmlformats.org/officeDocument/2006/customXml" ds:itemID="{C2E065BF-7BB9-4A97-9514-A2E110176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1f6c2-6502-4caa-9da2-324baa95a66d"/>
    <ds:schemaRef ds:uri="c89215c7-8177-44e9-818a-f54b0a37d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5343F-8CC3-40CB-8EAD-18C583744A9F}">
  <ds:schemaRefs>
    <ds:schemaRef ds:uri="http://schemas.openxmlformats.org/officeDocument/2006/bibliography"/>
  </ds:schemaRefs>
</ds:datastoreItem>
</file>

<file path=customXml/itemProps4.xml><?xml version="1.0" encoding="utf-8"?>
<ds:datastoreItem xmlns:ds="http://schemas.openxmlformats.org/officeDocument/2006/customXml" ds:itemID="{913AE089-26D9-4340-91AE-E304E873C850}">
  <ds:schemaRefs>
    <ds:schemaRef ds:uri="http://schemas.microsoft.com/office/2006/metadata/properties"/>
    <ds:schemaRef ds:uri="http://schemas.microsoft.com/office/infopath/2007/PartnerControls"/>
    <ds:schemaRef ds:uri="d1a1f6c2-6502-4caa-9da2-324baa95a66d"/>
    <ds:schemaRef ds:uri="c89215c7-8177-44e9-818a-f54b0a37de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Sudbeck</dc:creator>
  <cp:keywords/>
  <cp:lastModifiedBy>Kari Brafford</cp:lastModifiedBy>
  <cp:revision>2</cp:revision>
  <dcterms:created xsi:type="dcterms:W3CDTF">2021-08-06T03:15:00Z</dcterms:created>
  <dcterms:modified xsi:type="dcterms:W3CDTF">2021-08-06T03:15:00Z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0x01010062D74F9D3CB03D45B6A48DD944BB500A</vt:lpwstr>
  </property>
  <property fmtid="{D5CDD505-2E9C-101B-9397-08002B2CF9AE}" pid="3" name="TaxKeyword">
    <vt:lpwstr/>
  </property>
</Properties>
</file>